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C5" w:rsidRPr="004570D3" w:rsidRDefault="005438C5" w:rsidP="005438C5">
      <w:pPr>
        <w:pStyle w:val="Header"/>
        <w:jc w:val="center"/>
        <w:rPr>
          <w:rFonts w:hint="cs"/>
          <w:rtl/>
        </w:rPr>
      </w:pPr>
    </w:p>
    <w:p w:rsidR="005438C5" w:rsidRPr="0006131E" w:rsidRDefault="0006131E" w:rsidP="00E302AB">
      <w:pPr>
        <w:pStyle w:val="Header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</w:t>
      </w:r>
      <w:r w:rsidR="005438C5" w:rsidRPr="0006131E">
        <w:rPr>
          <w:rFonts w:hint="cs"/>
          <w:b/>
          <w:bCs/>
          <w:sz w:val="32"/>
          <w:szCs w:val="32"/>
          <w:rtl/>
        </w:rPr>
        <w:t>فرمت گزارش مرحله ایده پردازی اولین دوره مسابقه اپ نویسی دانشگاه خواجه نصیرالدین طوسی</w:t>
      </w:r>
      <w:r>
        <w:rPr>
          <w:rFonts w:hint="cs"/>
          <w:b/>
          <w:bCs/>
          <w:sz w:val="32"/>
          <w:szCs w:val="32"/>
          <w:rtl/>
        </w:rPr>
        <w:t>)</w:t>
      </w:r>
    </w:p>
    <w:p w:rsidR="005438C5" w:rsidRPr="0006131E" w:rsidRDefault="005438C5" w:rsidP="005438C5">
      <w:pPr>
        <w:pStyle w:val="Header"/>
        <w:jc w:val="center"/>
        <w:rPr>
          <w:b/>
          <w:bCs/>
          <w:sz w:val="32"/>
          <w:szCs w:val="32"/>
          <w:rtl/>
        </w:rPr>
      </w:pPr>
    </w:p>
    <w:p w:rsidR="005438C5" w:rsidRPr="00DC3DC3" w:rsidRDefault="005438C5" w:rsidP="0006131E">
      <w:pPr>
        <w:pStyle w:val="Title"/>
        <w:rPr>
          <w:rFonts w:cs="B Nazanin"/>
          <w:sz w:val="32"/>
          <w:szCs w:val="32"/>
          <w:rtl/>
          <w:lang w:bidi="fa-IR"/>
        </w:rPr>
      </w:pPr>
      <w:r w:rsidRPr="00DC3DC3">
        <w:rPr>
          <w:rFonts w:cs="B Nazanin" w:hint="cs"/>
          <w:sz w:val="32"/>
          <w:szCs w:val="32"/>
          <w:rtl/>
        </w:rPr>
        <w:t xml:space="preserve">عنوان </w:t>
      </w:r>
      <w:r w:rsidRPr="00DC3DC3">
        <w:rPr>
          <w:rFonts w:cs="B Nazanin" w:hint="cs"/>
          <w:sz w:val="32"/>
          <w:szCs w:val="32"/>
          <w:rtl/>
          <w:lang w:bidi="fa-IR"/>
        </w:rPr>
        <w:t xml:space="preserve">به صورت </w:t>
      </w:r>
      <w:r w:rsidRPr="00DC3DC3">
        <w:rPr>
          <w:rFonts w:cs="B Nazanin" w:hint="cs"/>
          <w:sz w:val="32"/>
          <w:szCs w:val="32"/>
          <w:rtl/>
        </w:rPr>
        <w:t xml:space="preserve">تك‌فاصله </w:t>
      </w:r>
      <w:r w:rsidRPr="00DC3DC3">
        <w:rPr>
          <w:rFonts w:cs="B Nazanin" w:hint="cs"/>
          <w:sz w:val="32"/>
          <w:szCs w:val="32"/>
          <w:rtl/>
          <w:lang w:bidi="fa-IR"/>
        </w:rPr>
        <w:t xml:space="preserve">با </w:t>
      </w:r>
      <w:r w:rsidRPr="00DC3DC3">
        <w:rPr>
          <w:rFonts w:cs="B Nazanin" w:hint="cs"/>
          <w:sz w:val="32"/>
          <w:szCs w:val="32"/>
          <w:rtl/>
        </w:rPr>
        <w:t xml:space="preserve">قلم نازنين </w:t>
      </w:r>
      <w:r w:rsidRPr="00DC3DC3">
        <w:rPr>
          <w:rFonts w:cs="Times New Roman"/>
          <w:sz w:val="28"/>
          <w:szCs w:val="28"/>
          <w:lang w:bidi="fa-IR"/>
        </w:rPr>
        <w:t>pt.</w:t>
      </w:r>
      <w:r>
        <w:rPr>
          <w:rFonts w:cs="B Nazanin" w:hint="cs"/>
          <w:sz w:val="32"/>
          <w:szCs w:val="32"/>
          <w:rtl/>
        </w:rPr>
        <w:t xml:space="preserve"> 16</w:t>
      </w:r>
      <w:r w:rsidRPr="00DC3DC3">
        <w:rPr>
          <w:rFonts w:cs="B Nazanin" w:hint="cs"/>
          <w:sz w:val="32"/>
          <w:szCs w:val="32"/>
          <w:rtl/>
        </w:rPr>
        <w:t xml:space="preserve"> پررنگ</w:t>
      </w:r>
    </w:p>
    <w:p w:rsidR="005438C5" w:rsidRPr="00DC3DC3" w:rsidRDefault="005438C5" w:rsidP="005438C5">
      <w:pPr>
        <w:pStyle w:val="Title"/>
        <w:rPr>
          <w:rFonts w:cs="B Nazanin"/>
          <w:sz w:val="32"/>
          <w:szCs w:val="32"/>
          <w:rtl/>
          <w:lang w:bidi="fa-IR"/>
        </w:rPr>
      </w:pPr>
      <w:r w:rsidRPr="00DC3DC3">
        <w:rPr>
          <w:rFonts w:cs="B Nazanin" w:hint="cs"/>
          <w:sz w:val="32"/>
          <w:szCs w:val="32"/>
          <w:rtl/>
          <w:lang w:bidi="fa-IR"/>
        </w:rPr>
        <w:t xml:space="preserve">----- يک سطر فاصله (نازنين </w:t>
      </w:r>
      <w:r w:rsidRPr="00EC7818">
        <w:rPr>
          <w:rFonts w:cs="Times New Roman"/>
          <w:sz w:val="28"/>
          <w:szCs w:val="28"/>
          <w:lang w:bidi="fa-IR"/>
        </w:rPr>
        <w:t>pt.</w:t>
      </w:r>
      <w:r w:rsidRPr="00DC3DC3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16</w:t>
      </w:r>
      <w:r w:rsidRPr="00DC3DC3">
        <w:rPr>
          <w:rFonts w:cs="B Nazanin" w:hint="cs"/>
          <w:sz w:val="32"/>
          <w:szCs w:val="32"/>
          <w:rtl/>
          <w:lang w:bidi="fa-IR"/>
        </w:rPr>
        <w:t xml:space="preserve"> پررنگ) -----</w:t>
      </w:r>
    </w:p>
    <w:p w:rsidR="00E302AB" w:rsidRDefault="005438C5" w:rsidP="0006131E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4570D3">
        <w:rPr>
          <w:rFonts w:hint="cs"/>
          <w:b/>
          <w:bCs/>
          <w:sz w:val="24"/>
          <w:szCs w:val="24"/>
          <w:rtl/>
        </w:rPr>
        <w:t xml:space="preserve">نام و نام خانوادگي </w:t>
      </w:r>
      <w:r w:rsidR="0006131E">
        <w:rPr>
          <w:rFonts w:hint="cs"/>
          <w:b/>
          <w:bCs/>
          <w:sz w:val="24"/>
          <w:szCs w:val="24"/>
          <w:rtl/>
        </w:rPr>
        <w:t>سرپرست</w:t>
      </w:r>
      <w:r w:rsidRPr="004570D3">
        <w:rPr>
          <w:rStyle w:val="FootnoteReference"/>
          <w:b/>
          <w:bCs/>
          <w:sz w:val="24"/>
          <w:szCs w:val="24"/>
          <w:rtl/>
        </w:rPr>
        <w:footnoteReference w:id="1"/>
      </w:r>
      <w:r w:rsidRPr="004570D3">
        <w:rPr>
          <w:rFonts w:hint="cs"/>
          <w:b/>
          <w:bCs/>
          <w:sz w:val="24"/>
          <w:szCs w:val="24"/>
          <w:rtl/>
        </w:rPr>
        <w:t>، نويسنده دوم</w:t>
      </w:r>
      <w:r w:rsidRPr="004570D3">
        <w:rPr>
          <w:rStyle w:val="FootnoteReference"/>
          <w:b/>
          <w:bCs/>
          <w:sz w:val="24"/>
          <w:szCs w:val="24"/>
          <w:rtl/>
        </w:rPr>
        <w:footnoteReference w:id="2"/>
      </w:r>
      <w:r w:rsidRPr="004570D3">
        <w:rPr>
          <w:rFonts w:hint="cs"/>
          <w:b/>
          <w:bCs/>
          <w:sz w:val="24"/>
          <w:szCs w:val="24"/>
          <w:rtl/>
        </w:rPr>
        <w:t>، ... در يك يا دو سطر. از ذكر عناويني نظير</w:t>
      </w:r>
    </w:p>
    <w:p w:rsidR="00E302AB" w:rsidRDefault="005438C5" w:rsidP="00E302AB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4570D3">
        <w:rPr>
          <w:rFonts w:hint="cs"/>
          <w:b/>
          <w:bCs/>
          <w:sz w:val="24"/>
          <w:szCs w:val="24"/>
          <w:rtl/>
        </w:rPr>
        <w:t>مهندس</w:t>
      </w:r>
      <w:r w:rsidR="00E302AB">
        <w:rPr>
          <w:rFonts w:hint="cs"/>
          <w:b/>
          <w:bCs/>
          <w:sz w:val="24"/>
          <w:szCs w:val="24"/>
          <w:rtl/>
        </w:rPr>
        <w:t xml:space="preserve"> </w:t>
      </w:r>
      <w:r w:rsidRPr="004570D3">
        <w:rPr>
          <w:rFonts w:hint="cs"/>
          <w:b/>
          <w:bCs/>
          <w:sz w:val="24"/>
          <w:szCs w:val="24"/>
          <w:rtl/>
        </w:rPr>
        <w:t xml:space="preserve">و يا دكتر و ... در ابتداي اسامي خودداري شود. (نازنين </w:t>
      </w:r>
      <w:r w:rsidRPr="004570D3">
        <w:rPr>
          <w:rFonts w:ascii="Arial" w:hAnsi="Arial"/>
          <w:b/>
          <w:bCs/>
        </w:rPr>
        <w:t>pt.</w:t>
      </w:r>
      <w:r w:rsidRPr="004570D3">
        <w:rPr>
          <w:rFonts w:hint="cs"/>
          <w:b/>
          <w:bCs/>
          <w:sz w:val="24"/>
          <w:szCs w:val="24"/>
          <w:rtl/>
        </w:rPr>
        <w:t xml:space="preserve"> 12 پررنگ)</w:t>
      </w:r>
    </w:p>
    <w:p w:rsidR="005438C5" w:rsidRPr="00E302AB" w:rsidRDefault="005438C5" w:rsidP="00E302AB">
      <w:pPr>
        <w:spacing w:after="0" w:line="240" w:lineRule="auto"/>
        <w:jc w:val="center"/>
        <w:rPr>
          <w:i/>
          <w:iCs/>
          <w:sz w:val="20"/>
          <w:szCs w:val="20"/>
          <w:rtl/>
        </w:rPr>
      </w:pPr>
      <w:r w:rsidRPr="00E302AB">
        <w:rPr>
          <w:rFonts w:hint="cs"/>
          <w:i/>
          <w:iCs/>
          <w:sz w:val="20"/>
          <w:szCs w:val="20"/>
          <w:rtl/>
        </w:rPr>
        <w:t xml:space="preserve">محل كار و آدرس كوتاه سرپرست در يك يا دو سطر  (نازنين </w:t>
      </w:r>
      <w:r w:rsidRPr="00E302AB">
        <w:rPr>
          <w:rFonts w:ascii="Arial" w:hAnsi="Arial"/>
          <w:i/>
          <w:iCs/>
          <w:sz w:val="20"/>
          <w:szCs w:val="20"/>
        </w:rPr>
        <w:t>pt.</w:t>
      </w:r>
      <w:r w:rsidRPr="00E302AB">
        <w:rPr>
          <w:rFonts w:ascii="Arial" w:hAnsi="Arial"/>
          <w:i/>
          <w:iCs/>
          <w:sz w:val="20"/>
          <w:szCs w:val="20"/>
          <w:rtl/>
        </w:rPr>
        <w:t xml:space="preserve"> </w:t>
      </w:r>
      <w:r w:rsidRPr="00E302AB">
        <w:rPr>
          <w:rFonts w:hint="cs"/>
          <w:i/>
          <w:iCs/>
          <w:sz w:val="20"/>
          <w:szCs w:val="20"/>
          <w:rtl/>
        </w:rPr>
        <w:t>10 ايتاليك)</w:t>
      </w:r>
    </w:p>
    <w:p w:rsidR="005438C5" w:rsidRPr="00E302AB" w:rsidRDefault="005438C5" w:rsidP="00E302AB">
      <w:pPr>
        <w:spacing w:after="0" w:line="240" w:lineRule="auto"/>
        <w:jc w:val="center"/>
        <w:rPr>
          <w:i/>
          <w:iCs/>
          <w:sz w:val="20"/>
          <w:szCs w:val="20"/>
          <w:rtl/>
        </w:rPr>
      </w:pPr>
      <w:r w:rsidRPr="00E302AB">
        <w:rPr>
          <w:rFonts w:hint="cs"/>
          <w:i/>
          <w:iCs/>
          <w:sz w:val="20"/>
          <w:szCs w:val="20"/>
          <w:rtl/>
        </w:rPr>
        <w:t xml:space="preserve">آدرس پست الكترونيك سرپرست </w:t>
      </w:r>
      <w:r w:rsidRPr="00E302AB">
        <w:rPr>
          <w:i/>
          <w:iCs/>
          <w:sz w:val="20"/>
          <w:szCs w:val="20"/>
        </w:rPr>
        <w:t xml:space="preserve"> (</w:t>
      </w:r>
      <w:r w:rsidRPr="00E302AB">
        <w:rPr>
          <w:rFonts w:ascii="Arial" w:hAnsi="Arial"/>
          <w:i/>
          <w:iCs/>
          <w:sz w:val="20"/>
          <w:szCs w:val="20"/>
        </w:rPr>
        <w:t>Arial 10 pt. Italic</w:t>
      </w:r>
      <w:r w:rsidRPr="00E302AB">
        <w:rPr>
          <w:i/>
          <w:iCs/>
          <w:sz w:val="20"/>
          <w:szCs w:val="20"/>
        </w:rPr>
        <w:t>)</w:t>
      </w:r>
    </w:p>
    <w:p w:rsidR="005438C5" w:rsidRPr="00E302AB" w:rsidRDefault="005438C5" w:rsidP="005438C5">
      <w:pPr>
        <w:jc w:val="center"/>
        <w:rPr>
          <w:sz w:val="20"/>
          <w:szCs w:val="20"/>
          <w:rtl/>
        </w:rPr>
      </w:pPr>
      <w:r w:rsidRPr="00E302AB">
        <w:rPr>
          <w:rFonts w:hint="cs"/>
          <w:sz w:val="20"/>
          <w:szCs w:val="20"/>
          <w:rtl/>
        </w:rPr>
        <w:t xml:space="preserve"> </w:t>
      </w:r>
    </w:p>
    <w:p w:rsidR="005438C5" w:rsidRPr="00E302AB" w:rsidRDefault="005438C5" w:rsidP="005438C5">
      <w:pPr>
        <w:jc w:val="center"/>
        <w:rPr>
          <w:sz w:val="20"/>
          <w:szCs w:val="20"/>
          <w:rtl/>
        </w:rPr>
      </w:pPr>
      <w:r w:rsidRPr="00E302AB">
        <w:rPr>
          <w:rFonts w:hint="cs"/>
          <w:sz w:val="20"/>
          <w:szCs w:val="20"/>
          <w:rtl/>
        </w:rPr>
        <w:t xml:space="preserve">----- 4 سطر فاصله (نازنين </w:t>
      </w:r>
      <w:r w:rsidRPr="00E302AB">
        <w:rPr>
          <w:rFonts w:ascii="Arial" w:hAnsi="Arial"/>
          <w:sz w:val="20"/>
          <w:szCs w:val="20"/>
        </w:rPr>
        <w:t>pt.</w:t>
      </w:r>
      <w:r w:rsidRPr="00E302AB">
        <w:rPr>
          <w:rFonts w:hint="cs"/>
          <w:sz w:val="20"/>
          <w:szCs w:val="20"/>
          <w:rtl/>
        </w:rPr>
        <w:t xml:space="preserve"> 10 نازک) -----</w:t>
      </w:r>
    </w:p>
    <w:p w:rsidR="005438C5" w:rsidRPr="00E302AB" w:rsidRDefault="005438C5" w:rsidP="005438C5">
      <w:pPr>
        <w:jc w:val="center"/>
        <w:rPr>
          <w:sz w:val="20"/>
          <w:szCs w:val="20"/>
          <w:rtl/>
        </w:rPr>
      </w:pPr>
    </w:p>
    <w:p w:rsidR="005438C5" w:rsidRPr="00E302AB" w:rsidRDefault="005438C5" w:rsidP="005438C5">
      <w:pPr>
        <w:jc w:val="center"/>
        <w:rPr>
          <w:sz w:val="20"/>
          <w:szCs w:val="20"/>
          <w:rtl/>
        </w:rPr>
      </w:pPr>
    </w:p>
    <w:p w:rsidR="005438C5" w:rsidRPr="004570D3" w:rsidRDefault="005438C5" w:rsidP="0006131E">
      <w:pPr>
        <w:pStyle w:val="Heading2"/>
        <w:numPr>
          <w:ilvl w:val="0"/>
          <w:numId w:val="0"/>
        </w:numPr>
        <w:ind w:left="567" w:right="567"/>
        <w:jc w:val="both"/>
        <w:rPr>
          <w:sz w:val="28"/>
          <w:rtl/>
        </w:rPr>
      </w:pPr>
      <w:r w:rsidRPr="004570D3">
        <w:rPr>
          <w:rFonts w:hint="cs"/>
          <w:sz w:val="28"/>
          <w:rtl/>
        </w:rPr>
        <w:t xml:space="preserve">چكيده (نازنين </w:t>
      </w:r>
      <w:r w:rsidRPr="004570D3">
        <w:rPr>
          <w:rFonts w:ascii="Arial" w:hAnsi="Arial"/>
        </w:rPr>
        <w:t xml:space="preserve"> </w:t>
      </w:r>
      <w:r w:rsidRPr="00EC7818">
        <w:rPr>
          <w:rFonts w:cs="Times New Roman"/>
        </w:rPr>
        <w:t>pt.</w:t>
      </w:r>
      <w:r w:rsidRPr="004570D3">
        <w:rPr>
          <w:rFonts w:hint="cs"/>
          <w:sz w:val="28"/>
          <w:rtl/>
        </w:rPr>
        <w:t>14 پررنگ)</w:t>
      </w:r>
    </w:p>
    <w:p w:rsidR="005438C5" w:rsidRPr="004570D3" w:rsidRDefault="005438C5" w:rsidP="0006131E">
      <w:pPr>
        <w:ind w:left="567" w:right="567"/>
        <w:jc w:val="both"/>
        <w:rPr>
          <w:szCs w:val="22"/>
          <w:rtl/>
        </w:rPr>
      </w:pPr>
      <w:r w:rsidRPr="004570D3">
        <w:rPr>
          <w:rFonts w:hint="cs"/>
          <w:szCs w:val="22"/>
          <w:rtl/>
        </w:rPr>
        <w:t>در متن چكيده از ذكر مقدمات و كليات</w:t>
      </w:r>
      <w:r>
        <w:rPr>
          <w:rFonts w:hint="cs"/>
          <w:szCs w:val="22"/>
          <w:rtl/>
        </w:rPr>
        <w:t xml:space="preserve"> خودداري شود و مستقيماً به </w:t>
      </w:r>
      <w:r w:rsidRPr="00B62043">
        <w:rPr>
          <w:rFonts w:hint="cs"/>
          <w:szCs w:val="22"/>
          <w:rtl/>
        </w:rPr>
        <w:t xml:space="preserve">تشريح </w:t>
      </w:r>
      <w:r w:rsidR="0006131E">
        <w:rPr>
          <w:rFonts w:hint="cs"/>
          <w:szCs w:val="22"/>
          <w:rtl/>
        </w:rPr>
        <w:t>ایده</w:t>
      </w:r>
      <w:r w:rsidRPr="00B62043">
        <w:rPr>
          <w:rFonts w:hint="cs"/>
          <w:szCs w:val="22"/>
          <w:rtl/>
        </w:rPr>
        <w:t xml:space="preserve"> و روند </w:t>
      </w:r>
      <w:r w:rsidR="0006131E">
        <w:rPr>
          <w:rFonts w:hint="cs"/>
          <w:szCs w:val="22"/>
          <w:rtl/>
        </w:rPr>
        <w:t>استحصال علمی داده خروجی،</w:t>
      </w:r>
      <w:r w:rsidRPr="004570D3">
        <w:rPr>
          <w:rFonts w:hint="cs"/>
          <w:szCs w:val="22"/>
          <w:rtl/>
        </w:rPr>
        <w:t xml:space="preserve"> </w:t>
      </w:r>
      <w:r w:rsidR="0006131E">
        <w:rPr>
          <w:rFonts w:hint="cs"/>
          <w:szCs w:val="22"/>
          <w:rtl/>
        </w:rPr>
        <w:t xml:space="preserve">جامعه هدف و اهمیت کار به </w:t>
      </w:r>
      <w:r w:rsidRPr="004570D3">
        <w:rPr>
          <w:rFonts w:hint="cs"/>
          <w:szCs w:val="22"/>
          <w:rtl/>
        </w:rPr>
        <w:t xml:space="preserve">طور مختصر اشاره شود. چكيده با قلم نازنين اندازه </w:t>
      </w:r>
      <w:r w:rsidRPr="004570D3">
        <w:rPr>
          <w:rFonts w:ascii="Arial" w:hAnsi="Arial"/>
          <w:sz w:val="18"/>
          <w:szCs w:val="18"/>
        </w:rPr>
        <w:t>pt.</w:t>
      </w:r>
      <w:r w:rsidRPr="004570D3">
        <w:rPr>
          <w:rFonts w:hint="cs"/>
          <w:szCs w:val="22"/>
          <w:rtl/>
        </w:rPr>
        <w:t xml:space="preserve"> 11 با فاصله خطوط </w:t>
      </w:r>
      <w:r w:rsidRPr="004570D3">
        <w:rPr>
          <w:rFonts w:ascii="Arial" w:hAnsi="Arial"/>
          <w:sz w:val="18"/>
          <w:szCs w:val="18"/>
        </w:rPr>
        <w:t>pt.</w:t>
      </w:r>
      <w:r w:rsidRPr="004570D3">
        <w:rPr>
          <w:rFonts w:hint="cs"/>
          <w:szCs w:val="22"/>
          <w:rtl/>
        </w:rPr>
        <w:t xml:space="preserve"> 13 يا 8/0، فاصله 5/3 سانتي</w:t>
      </w:r>
      <w:r>
        <w:rPr>
          <w:rFonts w:hint="cs"/>
          <w:szCs w:val="22"/>
          <w:rtl/>
        </w:rPr>
        <w:t>‌</w:t>
      </w:r>
      <w:r w:rsidRPr="004570D3">
        <w:rPr>
          <w:rFonts w:hint="cs"/>
          <w:szCs w:val="22"/>
          <w:rtl/>
        </w:rPr>
        <w:t>متر از سمت راست و 5/3 سانتي</w:t>
      </w:r>
      <w:r>
        <w:rPr>
          <w:rFonts w:hint="cs"/>
          <w:szCs w:val="22"/>
          <w:rtl/>
        </w:rPr>
        <w:t>‌</w:t>
      </w:r>
      <w:r w:rsidRPr="004570D3">
        <w:rPr>
          <w:rFonts w:hint="cs"/>
          <w:szCs w:val="22"/>
          <w:rtl/>
        </w:rPr>
        <w:t>متر از سمت چپ كاغذ، با كناره</w:t>
      </w:r>
      <w:r>
        <w:rPr>
          <w:rFonts w:hint="cs"/>
          <w:szCs w:val="22"/>
          <w:rtl/>
        </w:rPr>
        <w:t>‌</w:t>
      </w:r>
      <w:r w:rsidRPr="004570D3">
        <w:rPr>
          <w:rFonts w:hint="cs"/>
          <w:szCs w:val="22"/>
          <w:rtl/>
        </w:rPr>
        <w:t xml:space="preserve">هاي رديف شده نوشته شود. </w:t>
      </w:r>
      <w:r>
        <w:rPr>
          <w:rFonts w:hint="cs"/>
          <w:szCs w:val="22"/>
          <w:u w:val="single"/>
          <w:rtl/>
        </w:rPr>
        <w:t xml:space="preserve">طول چكيده در گزارش </w:t>
      </w:r>
      <w:r w:rsidRPr="004570D3">
        <w:rPr>
          <w:rFonts w:hint="cs"/>
          <w:szCs w:val="22"/>
          <w:u w:val="single"/>
          <w:rtl/>
        </w:rPr>
        <w:t>كامل كمتر از 80 كلمه و بيشتر از 150 كلمه نباشد</w:t>
      </w:r>
      <w:r w:rsidRPr="004570D3">
        <w:rPr>
          <w:rFonts w:hint="cs"/>
          <w:szCs w:val="22"/>
          <w:rtl/>
        </w:rPr>
        <w:t xml:space="preserve">. </w:t>
      </w:r>
      <w:r w:rsidRPr="004570D3">
        <w:rPr>
          <w:rFonts w:hint="cs"/>
          <w:szCs w:val="22"/>
          <w:u w:val="single"/>
          <w:rtl/>
        </w:rPr>
        <w:t>چكيده بايد به تنهايي كامل</w:t>
      </w:r>
      <w:r w:rsidRPr="004570D3">
        <w:rPr>
          <w:rFonts w:hint="cs"/>
          <w:szCs w:val="22"/>
          <w:rtl/>
        </w:rPr>
        <w:t xml:space="preserve"> و فقط داراي </w:t>
      </w:r>
      <w:r w:rsidRPr="004570D3">
        <w:rPr>
          <w:rFonts w:hint="cs"/>
          <w:szCs w:val="22"/>
          <w:u w:val="single"/>
          <w:rtl/>
        </w:rPr>
        <w:t>يك پاراگراف</w:t>
      </w:r>
      <w:r w:rsidRPr="004570D3">
        <w:rPr>
          <w:rFonts w:hint="cs"/>
          <w:szCs w:val="22"/>
          <w:rtl/>
        </w:rPr>
        <w:t xml:space="preserve"> باشد. از اشاره به مراجع در چكيده خودداري شود. </w:t>
      </w:r>
    </w:p>
    <w:p w:rsidR="005438C5" w:rsidRDefault="005438C5" w:rsidP="005438C5">
      <w:pPr>
        <w:jc w:val="center"/>
        <w:rPr>
          <w:szCs w:val="22"/>
          <w:rtl/>
        </w:rPr>
      </w:pPr>
      <w:r w:rsidRPr="004570D3">
        <w:rPr>
          <w:rFonts w:hint="cs"/>
          <w:szCs w:val="22"/>
          <w:rtl/>
        </w:rPr>
        <w:t xml:space="preserve">----- 1 سطر فاصله (نازنين </w:t>
      </w:r>
      <w:r w:rsidRPr="004570D3">
        <w:rPr>
          <w:rFonts w:ascii="Arial" w:hAnsi="Arial"/>
          <w:sz w:val="18"/>
          <w:szCs w:val="18"/>
        </w:rPr>
        <w:t>pt.</w:t>
      </w:r>
      <w:r w:rsidRPr="004570D3">
        <w:rPr>
          <w:rFonts w:hint="cs"/>
          <w:szCs w:val="22"/>
          <w:rtl/>
        </w:rPr>
        <w:t xml:space="preserve"> 11 نازک) -----</w:t>
      </w:r>
    </w:p>
    <w:p w:rsidR="0006131E" w:rsidRPr="004570D3" w:rsidRDefault="0006131E" w:rsidP="00D20499">
      <w:pPr>
        <w:ind w:left="567" w:right="567"/>
        <w:jc w:val="both"/>
        <w:rPr>
          <w:b/>
          <w:bCs/>
          <w:szCs w:val="22"/>
          <w:rtl/>
        </w:rPr>
      </w:pPr>
      <w:r w:rsidRPr="004570D3">
        <w:rPr>
          <w:rFonts w:hint="cs"/>
          <w:b/>
          <w:bCs/>
          <w:szCs w:val="22"/>
          <w:rtl/>
        </w:rPr>
        <w:t xml:space="preserve">واژه‌هاي كليدي: </w:t>
      </w:r>
      <w:r w:rsidRPr="004570D3">
        <w:rPr>
          <w:rFonts w:hint="cs"/>
          <w:szCs w:val="22"/>
          <w:rtl/>
        </w:rPr>
        <w:t>حداقل</w:t>
      </w:r>
      <w:r w:rsidR="00D20499">
        <w:rPr>
          <w:rFonts w:hint="cs"/>
          <w:szCs w:val="22"/>
          <w:rtl/>
        </w:rPr>
        <w:t xml:space="preserve"> 2</w:t>
      </w:r>
      <w:r w:rsidRPr="004570D3">
        <w:rPr>
          <w:rFonts w:hint="cs"/>
          <w:szCs w:val="22"/>
          <w:rtl/>
        </w:rPr>
        <w:t xml:space="preserve"> و حداكثر 5 واژه که با خط تيره (-) از هم جدا شده و در يك خط باشند.</w:t>
      </w:r>
      <w:r>
        <w:rPr>
          <w:rFonts w:hint="cs"/>
          <w:szCs w:val="22"/>
          <w:rtl/>
        </w:rPr>
        <w:t xml:space="preserve"> </w:t>
      </w:r>
      <w:r w:rsidRPr="004570D3">
        <w:rPr>
          <w:rFonts w:hint="cs"/>
          <w:szCs w:val="22"/>
          <w:rtl/>
        </w:rPr>
        <w:t xml:space="preserve">(قلم نازنين </w:t>
      </w:r>
      <w:r w:rsidRPr="004570D3">
        <w:rPr>
          <w:rFonts w:ascii="Arial" w:hAnsi="Arial"/>
          <w:sz w:val="18"/>
          <w:szCs w:val="18"/>
        </w:rPr>
        <w:t>pt.</w:t>
      </w:r>
      <w:r w:rsidRPr="004570D3">
        <w:rPr>
          <w:rFonts w:hint="cs"/>
          <w:szCs w:val="22"/>
          <w:rtl/>
        </w:rPr>
        <w:t xml:space="preserve"> 11)</w:t>
      </w:r>
    </w:p>
    <w:p w:rsidR="0006131E" w:rsidRPr="004570D3" w:rsidRDefault="0006131E" w:rsidP="0006131E">
      <w:pPr>
        <w:jc w:val="center"/>
        <w:rPr>
          <w:szCs w:val="22"/>
          <w:rtl/>
        </w:rPr>
      </w:pPr>
      <w:r w:rsidRPr="004570D3">
        <w:rPr>
          <w:rFonts w:hint="cs"/>
          <w:szCs w:val="22"/>
          <w:rtl/>
        </w:rPr>
        <w:t xml:space="preserve">----- 1 سطر فاصله (نازنين </w:t>
      </w:r>
      <w:r w:rsidRPr="004570D3">
        <w:rPr>
          <w:rFonts w:ascii="Arial" w:hAnsi="Arial"/>
          <w:sz w:val="18"/>
          <w:szCs w:val="18"/>
        </w:rPr>
        <w:t>pt.</w:t>
      </w:r>
      <w:r w:rsidRPr="004570D3">
        <w:rPr>
          <w:rFonts w:hint="cs"/>
          <w:szCs w:val="22"/>
          <w:rtl/>
        </w:rPr>
        <w:t xml:space="preserve"> 11 نازک) -----</w:t>
      </w:r>
    </w:p>
    <w:p w:rsidR="005438C5" w:rsidRPr="004570D3" w:rsidRDefault="005438C5" w:rsidP="005438C5">
      <w:pPr>
        <w:jc w:val="both"/>
        <w:rPr>
          <w:b/>
          <w:bCs/>
          <w:sz w:val="28"/>
          <w:rtl/>
        </w:rPr>
      </w:pPr>
      <w:r w:rsidRPr="004570D3">
        <w:rPr>
          <w:rFonts w:hint="cs"/>
          <w:b/>
          <w:bCs/>
          <w:sz w:val="28"/>
          <w:rtl/>
        </w:rPr>
        <w:lastRenderedPageBreak/>
        <w:t>1- مقدمه</w:t>
      </w:r>
      <w:r w:rsidRPr="004570D3">
        <w:rPr>
          <w:rFonts w:hint="cs"/>
          <w:b/>
          <w:bCs/>
          <w:sz w:val="32"/>
          <w:szCs w:val="32"/>
          <w:rtl/>
        </w:rPr>
        <w:t xml:space="preserve"> </w:t>
      </w:r>
      <w:r w:rsidRPr="004570D3">
        <w:rPr>
          <w:rFonts w:hint="cs"/>
          <w:b/>
          <w:bCs/>
          <w:sz w:val="28"/>
          <w:rtl/>
        </w:rPr>
        <w:t xml:space="preserve">(نازنين </w:t>
      </w:r>
      <w:r w:rsidRPr="00DC3DC3">
        <w:rPr>
          <w:rFonts w:cs="Times New Roman"/>
        </w:rPr>
        <w:t>pt.</w:t>
      </w:r>
      <w:r w:rsidRPr="004570D3">
        <w:rPr>
          <w:rFonts w:hint="cs"/>
          <w:b/>
          <w:bCs/>
          <w:sz w:val="28"/>
          <w:rtl/>
        </w:rPr>
        <w:t xml:space="preserve"> 14 پررنگ)</w:t>
      </w:r>
    </w:p>
    <w:p w:rsidR="005438C5" w:rsidRPr="00C10306" w:rsidRDefault="00480DA1" w:rsidP="00E832FB">
      <w:pPr>
        <w:ind w:firstLine="440"/>
        <w:jc w:val="both"/>
        <w:rPr>
          <w:sz w:val="24"/>
          <w:szCs w:val="24"/>
          <w:rtl/>
        </w:rPr>
      </w:pPr>
      <w:r w:rsidRPr="00480DA1">
        <w:rPr>
          <w:rFonts w:hint="cs"/>
          <w:sz w:val="24"/>
          <w:szCs w:val="24"/>
          <w:rtl/>
        </w:rPr>
        <w:t>دانشکده مهندسی مکانیک دانشگاه صنعتی خواجه نصیرالدین طوسی</w:t>
      </w:r>
      <w:r w:rsidR="00E832FB">
        <w:rPr>
          <w:rFonts w:hint="cs"/>
          <w:sz w:val="24"/>
          <w:szCs w:val="24"/>
          <w:rtl/>
        </w:rPr>
        <w:t xml:space="preserve"> </w:t>
      </w:r>
      <w:r w:rsidRPr="00480DA1">
        <w:rPr>
          <w:rFonts w:hint="cs"/>
          <w:sz w:val="24"/>
          <w:szCs w:val="24"/>
          <w:rtl/>
        </w:rPr>
        <w:t>در نظر دارد که اولین دوره مسابقات اپ</w:t>
      </w:r>
      <w:r w:rsidRPr="00480DA1">
        <w:rPr>
          <w:rFonts w:hint="cs"/>
          <w:sz w:val="24"/>
          <w:szCs w:val="24"/>
          <w:rtl/>
        </w:rPr>
        <w:softHyphen/>
        <w:t>نویسی مهندسی مکانیک را برگزار نماید. این مسابقه در دور اول در سال 95-96 در سطح دانشکده</w:t>
      </w:r>
      <w:r w:rsidRPr="00480DA1">
        <w:rPr>
          <w:rFonts w:hint="cs"/>
          <w:sz w:val="24"/>
          <w:szCs w:val="24"/>
          <w:rtl/>
        </w:rPr>
        <w:softHyphen/>
        <w:t>ای و در دو مرحله مجزا برگزار می</w:t>
      </w:r>
      <w:r w:rsidRPr="00480DA1">
        <w:rPr>
          <w:rFonts w:hint="cs"/>
          <w:sz w:val="24"/>
          <w:szCs w:val="24"/>
          <w:rtl/>
        </w:rPr>
        <w:softHyphen/>
        <w:t>گردد. مرحله اول ایده</w:t>
      </w:r>
      <w:r w:rsidRPr="00480DA1">
        <w:rPr>
          <w:rFonts w:hint="cs"/>
          <w:sz w:val="24"/>
          <w:szCs w:val="24"/>
          <w:rtl/>
        </w:rPr>
        <w:softHyphen/>
        <w:t>پردازی و ارائه طرح</w:t>
      </w:r>
      <w:r w:rsidRPr="00480DA1">
        <w:rPr>
          <w:rFonts w:hint="cs"/>
          <w:sz w:val="24"/>
          <w:szCs w:val="24"/>
          <w:rtl/>
        </w:rPr>
        <w:softHyphen/>
        <w:t>های نوین و کاربردی در زمینه مهندسی مکانیک است. در مرحله دوم برگزیدگان ایده</w:t>
      </w:r>
      <w:r w:rsidRPr="00480DA1">
        <w:rPr>
          <w:sz w:val="24"/>
          <w:szCs w:val="24"/>
          <w:rtl/>
        </w:rPr>
        <w:softHyphen/>
      </w:r>
      <w:r w:rsidRPr="00480DA1">
        <w:rPr>
          <w:rFonts w:hint="cs"/>
          <w:sz w:val="24"/>
          <w:szCs w:val="24"/>
          <w:rtl/>
        </w:rPr>
        <w:t>های خود را تبدیل به اپ کاربردی می</w:t>
      </w:r>
      <w:r w:rsidRPr="00480DA1">
        <w:rPr>
          <w:rFonts w:hint="cs"/>
          <w:sz w:val="24"/>
          <w:szCs w:val="24"/>
          <w:rtl/>
        </w:rPr>
        <w:softHyphen/>
        <w:t>نمایند و با یکدیگر رقابت خواهند نمود. دانشکده مهندسی مکانیک سعی دارد با حمایت از طرح های نوآورانه و کاربردی در زمینه مهندسی مکانیک، آشنایی با علوم مهندسی و کاربرد آن</w:t>
      </w:r>
      <w:r w:rsidRPr="00480DA1">
        <w:rPr>
          <w:rFonts w:hint="cs"/>
          <w:sz w:val="24"/>
          <w:szCs w:val="24"/>
          <w:rtl/>
        </w:rPr>
        <w:softHyphen/>
        <w:t>ها را گسترش دهد. از اهداف برگزاری این مسابقات می</w:t>
      </w:r>
      <w:r w:rsidRPr="00480DA1">
        <w:rPr>
          <w:sz w:val="24"/>
          <w:szCs w:val="24"/>
          <w:rtl/>
        </w:rPr>
        <w:softHyphen/>
      </w:r>
      <w:r w:rsidRPr="00480DA1">
        <w:rPr>
          <w:rFonts w:hint="cs"/>
          <w:sz w:val="24"/>
          <w:szCs w:val="24"/>
          <w:rtl/>
        </w:rPr>
        <w:t>توان به توانمندسازی دانشجویان جهت کاربرد علوم مهندسی، افزایش مهارت در زمینه اپ</w:t>
      </w:r>
      <w:r w:rsidRPr="00480DA1">
        <w:rPr>
          <w:rFonts w:hint="cs"/>
          <w:sz w:val="24"/>
          <w:szCs w:val="24"/>
          <w:rtl/>
        </w:rPr>
        <w:softHyphen/>
        <w:t>نویسی، توسعه فعالیت</w:t>
      </w:r>
      <w:r w:rsidRPr="00480DA1">
        <w:rPr>
          <w:rFonts w:hint="cs"/>
          <w:sz w:val="24"/>
          <w:szCs w:val="24"/>
          <w:rtl/>
        </w:rPr>
        <w:softHyphen/>
        <w:t>های دانشجویی مرتبط با حوزه</w:t>
      </w:r>
      <w:r w:rsidRPr="00480DA1">
        <w:rPr>
          <w:rFonts w:hint="cs"/>
          <w:sz w:val="24"/>
          <w:szCs w:val="24"/>
          <w:rtl/>
        </w:rPr>
        <w:softHyphen/>
        <w:t xml:space="preserve">های درسی، بسترسازی برای شکوفایی </w:t>
      </w:r>
      <w:r w:rsidRPr="00480DA1">
        <w:rPr>
          <w:sz w:val="24"/>
          <w:szCs w:val="24"/>
          <w:rtl/>
        </w:rPr>
        <w:t>خ</w:t>
      </w:r>
      <w:r w:rsidRPr="00480DA1">
        <w:rPr>
          <w:rFonts w:hint="cs"/>
          <w:sz w:val="24"/>
          <w:szCs w:val="24"/>
          <w:rtl/>
        </w:rPr>
        <w:t>لا</w:t>
      </w:r>
      <w:r w:rsidRPr="00480DA1">
        <w:rPr>
          <w:sz w:val="24"/>
          <w:szCs w:val="24"/>
          <w:rtl/>
        </w:rPr>
        <w:t>ق</w:t>
      </w:r>
      <w:r w:rsidRPr="00480DA1">
        <w:rPr>
          <w:rFonts w:hint="cs"/>
          <w:sz w:val="24"/>
          <w:szCs w:val="24"/>
          <w:rtl/>
        </w:rPr>
        <w:t>یت و نوآوری</w:t>
      </w:r>
      <w:r w:rsidRPr="00480DA1">
        <w:rPr>
          <w:sz w:val="24"/>
          <w:szCs w:val="24"/>
          <w:rtl/>
        </w:rPr>
        <w:t xml:space="preserve"> دانشجویان</w:t>
      </w:r>
      <w:r w:rsidRPr="00480DA1">
        <w:rPr>
          <w:rFonts w:hint="cs"/>
          <w:sz w:val="24"/>
          <w:szCs w:val="24"/>
          <w:rtl/>
        </w:rPr>
        <w:t>،</w:t>
      </w:r>
      <w:r w:rsidRPr="00480DA1">
        <w:rPr>
          <w:sz w:val="24"/>
          <w:szCs w:val="24"/>
          <w:rtl/>
        </w:rPr>
        <w:t xml:space="preserve"> و </w:t>
      </w:r>
      <w:r w:rsidRPr="00480DA1">
        <w:rPr>
          <w:rFonts w:hint="cs"/>
          <w:sz w:val="24"/>
          <w:szCs w:val="24"/>
          <w:rtl/>
        </w:rPr>
        <w:t>ایجاد جریان توسعه فناوری</w:t>
      </w:r>
      <w:r w:rsidRPr="00480DA1">
        <w:rPr>
          <w:sz w:val="24"/>
          <w:szCs w:val="24"/>
          <w:rtl/>
        </w:rPr>
        <w:softHyphen/>
      </w:r>
      <w:r w:rsidRPr="00480DA1">
        <w:rPr>
          <w:rFonts w:hint="cs"/>
          <w:sz w:val="24"/>
          <w:szCs w:val="24"/>
          <w:rtl/>
        </w:rPr>
        <w:t>های نرم در حوزه علوم مهندسی مکانیک اشاره نمود.</w:t>
      </w:r>
      <w:r w:rsidR="005438C5" w:rsidRPr="00C10306">
        <w:rPr>
          <w:rFonts w:hint="cs"/>
          <w:sz w:val="24"/>
          <w:szCs w:val="24"/>
          <w:rtl/>
        </w:rPr>
        <w:t xml:space="preserve"> معیار کمیته علمی و داروی برای انتخاب تیم</w:t>
      </w:r>
      <w:r w:rsidR="005438C5">
        <w:rPr>
          <w:rFonts w:hint="eastAsia"/>
          <w:sz w:val="24"/>
          <w:szCs w:val="24"/>
          <w:rtl/>
        </w:rPr>
        <w:t>‌</w:t>
      </w:r>
      <w:r w:rsidR="005438C5" w:rsidRPr="00C10306">
        <w:rPr>
          <w:rFonts w:hint="cs"/>
          <w:sz w:val="24"/>
          <w:szCs w:val="24"/>
          <w:rtl/>
        </w:rPr>
        <w:t>های مناسب بررسی مشخصات فنی تیم</w:t>
      </w:r>
      <w:r w:rsidR="005438C5">
        <w:rPr>
          <w:rFonts w:hint="eastAsia"/>
          <w:sz w:val="24"/>
          <w:szCs w:val="24"/>
          <w:rtl/>
        </w:rPr>
        <w:t>‌</w:t>
      </w:r>
      <w:r w:rsidR="005438C5" w:rsidRPr="00C10306">
        <w:rPr>
          <w:rFonts w:hint="cs"/>
          <w:sz w:val="24"/>
          <w:szCs w:val="24"/>
          <w:rtl/>
        </w:rPr>
        <w:t xml:space="preserve">ها است. این مشخصات فنی که </w:t>
      </w:r>
      <w:r w:rsidR="005438C5" w:rsidRPr="00C10306">
        <w:rPr>
          <w:sz w:val="24"/>
          <w:szCs w:val="24"/>
        </w:rPr>
        <w:t>(Team Description Paper) TDP</w:t>
      </w:r>
      <w:r w:rsidR="005438C5" w:rsidRPr="00C10306">
        <w:rPr>
          <w:rFonts w:hint="cs"/>
          <w:sz w:val="24"/>
          <w:szCs w:val="24"/>
          <w:rtl/>
        </w:rPr>
        <w:t xml:space="preserve"> نام دارد توسط تیم</w:t>
      </w:r>
      <w:r w:rsidR="005438C5">
        <w:rPr>
          <w:rFonts w:hint="eastAsia"/>
          <w:sz w:val="24"/>
          <w:szCs w:val="24"/>
          <w:rtl/>
        </w:rPr>
        <w:t>‌</w:t>
      </w:r>
      <w:r w:rsidR="005438C5" w:rsidRPr="00C10306">
        <w:rPr>
          <w:rFonts w:hint="cs"/>
          <w:sz w:val="24"/>
          <w:szCs w:val="24"/>
          <w:rtl/>
        </w:rPr>
        <w:t>ها نوشته می</w:t>
      </w:r>
      <w:r w:rsidR="005438C5">
        <w:rPr>
          <w:rFonts w:hint="eastAsia"/>
          <w:sz w:val="24"/>
          <w:szCs w:val="24"/>
          <w:rtl/>
        </w:rPr>
        <w:t>‌</w:t>
      </w:r>
      <w:r w:rsidR="005438C5" w:rsidRPr="00C10306">
        <w:rPr>
          <w:rFonts w:hint="cs"/>
          <w:sz w:val="24"/>
          <w:szCs w:val="24"/>
          <w:rtl/>
        </w:rPr>
        <w:t>شود</w:t>
      </w:r>
      <w:r w:rsidR="005438C5">
        <w:rPr>
          <w:rFonts w:hint="cs"/>
          <w:sz w:val="24"/>
          <w:szCs w:val="24"/>
          <w:rtl/>
        </w:rPr>
        <w:t>. بنابراین تیم‌ها می‌بایست</w:t>
      </w:r>
      <w:r w:rsidR="005438C5" w:rsidRPr="00C10306">
        <w:rPr>
          <w:rFonts w:hint="cs"/>
          <w:sz w:val="24"/>
          <w:szCs w:val="24"/>
          <w:rtl/>
        </w:rPr>
        <w:t xml:space="preserve"> فایل خود را تا زمان مقرر </w:t>
      </w:r>
      <w:r w:rsidR="005438C5">
        <w:rPr>
          <w:rFonts w:hint="cs"/>
          <w:sz w:val="24"/>
          <w:szCs w:val="24"/>
          <w:rtl/>
        </w:rPr>
        <w:t xml:space="preserve">شده </w:t>
      </w:r>
      <w:r w:rsidR="005438C5" w:rsidRPr="00C10306">
        <w:rPr>
          <w:rFonts w:hint="cs"/>
          <w:sz w:val="24"/>
          <w:szCs w:val="24"/>
          <w:rtl/>
        </w:rPr>
        <w:t>به دبیرخانه مسابقات ارسال کنند.</w:t>
      </w:r>
      <w:r w:rsidR="005438C5">
        <w:rPr>
          <w:rFonts w:hint="cs"/>
          <w:sz w:val="24"/>
          <w:szCs w:val="24"/>
          <w:rtl/>
        </w:rPr>
        <w:t xml:space="preserve"> </w:t>
      </w:r>
      <w:r w:rsidR="005438C5" w:rsidRPr="00C10306">
        <w:rPr>
          <w:rFonts w:hint="cs"/>
          <w:sz w:val="24"/>
          <w:szCs w:val="24"/>
          <w:rtl/>
        </w:rPr>
        <w:t xml:space="preserve">يک </w:t>
      </w:r>
      <w:r w:rsidR="005438C5" w:rsidRPr="00C10306">
        <w:rPr>
          <w:sz w:val="24"/>
          <w:szCs w:val="24"/>
        </w:rPr>
        <w:t>TDP</w:t>
      </w:r>
      <w:r w:rsidR="005438C5" w:rsidRPr="00C10306">
        <w:rPr>
          <w:rFonts w:hint="cs"/>
          <w:sz w:val="24"/>
          <w:szCs w:val="24"/>
          <w:rtl/>
        </w:rPr>
        <w:t xml:space="preserve"> </w:t>
      </w:r>
      <w:r w:rsidR="005438C5">
        <w:rPr>
          <w:rFonts w:hint="cs"/>
          <w:sz w:val="24"/>
          <w:szCs w:val="24"/>
          <w:rtl/>
        </w:rPr>
        <w:t>کامل شامل قسمت‌های زير است که در ادامه به طور کامل به آن پرداخته خواهد شد.</w:t>
      </w:r>
    </w:p>
    <w:p w:rsidR="005438C5" w:rsidRDefault="005438C5" w:rsidP="00A01D78">
      <w:pPr>
        <w:ind w:firstLine="440"/>
        <w:jc w:val="both"/>
        <w:rPr>
          <w:sz w:val="24"/>
          <w:szCs w:val="24"/>
          <w:u w:val="single"/>
          <w:rtl/>
        </w:rPr>
      </w:pPr>
      <w:r w:rsidRPr="004570D3">
        <w:rPr>
          <w:rFonts w:hint="cs"/>
          <w:sz w:val="24"/>
          <w:szCs w:val="24"/>
          <w:rtl/>
        </w:rPr>
        <w:t>به</w:t>
      </w:r>
      <w:r>
        <w:rPr>
          <w:rFonts w:hint="cs"/>
          <w:sz w:val="24"/>
          <w:szCs w:val="24"/>
          <w:rtl/>
        </w:rPr>
        <w:t xml:space="preserve"> منظور يكسان سازي مجموعه گزارشات فني، لازم است كه همه‌ي</w:t>
      </w:r>
      <w:r w:rsidRPr="004570D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گزارشات</w:t>
      </w:r>
      <w:r w:rsidRPr="004570D3">
        <w:rPr>
          <w:rFonts w:hint="cs"/>
          <w:sz w:val="24"/>
          <w:szCs w:val="24"/>
          <w:rtl/>
        </w:rPr>
        <w:t xml:space="preserve"> با طرحي يكسان و كاملاً هماهنگ تهيه و تايپ شوند. اين راهنما به نويسندگان </w:t>
      </w:r>
      <w:r>
        <w:rPr>
          <w:rFonts w:hint="cs"/>
          <w:sz w:val="24"/>
          <w:szCs w:val="24"/>
          <w:rtl/>
        </w:rPr>
        <w:t>كمك مي‌كند تا گزارش</w:t>
      </w:r>
      <w:r w:rsidRPr="004570D3">
        <w:rPr>
          <w:rFonts w:hint="cs"/>
          <w:sz w:val="24"/>
          <w:szCs w:val="24"/>
          <w:rtl/>
        </w:rPr>
        <w:t xml:space="preserve"> خود را با طرح مورد قبول تهيه نمايند. توجه شود كه صورت ظاهري اين راهنما و ن</w:t>
      </w:r>
      <w:r>
        <w:rPr>
          <w:rFonts w:hint="cs"/>
          <w:sz w:val="24"/>
          <w:szCs w:val="24"/>
          <w:rtl/>
        </w:rPr>
        <w:t>گارش آن منطبق بر دستورالعمل تهيه‌ي</w:t>
      </w:r>
      <w:r w:rsidRPr="004570D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گزارشات</w:t>
      </w:r>
      <w:r w:rsidRPr="004570D3">
        <w:rPr>
          <w:rFonts w:hint="cs"/>
          <w:sz w:val="24"/>
          <w:szCs w:val="24"/>
          <w:rtl/>
        </w:rPr>
        <w:t xml:space="preserve"> است.</w:t>
      </w:r>
      <w:r>
        <w:rPr>
          <w:rFonts w:hint="cs"/>
          <w:sz w:val="24"/>
          <w:szCs w:val="24"/>
          <w:rtl/>
        </w:rPr>
        <w:t xml:space="preserve"> </w:t>
      </w:r>
      <w:r w:rsidRPr="004570D3">
        <w:rPr>
          <w:rFonts w:hint="cs"/>
          <w:sz w:val="24"/>
          <w:szCs w:val="24"/>
          <w:rtl/>
        </w:rPr>
        <w:t xml:space="preserve">براي تايپ </w:t>
      </w:r>
      <w:r>
        <w:rPr>
          <w:rFonts w:hint="cs"/>
          <w:sz w:val="24"/>
          <w:szCs w:val="24"/>
          <w:rtl/>
        </w:rPr>
        <w:t>گزارش فني</w:t>
      </w:r>
      <w:r w:rsidRPr="004570D3">
        <w:rPr>
          <w:rFonts w:hint="cs"/>
          <w:sz w:val="24"/>
          <w:szCs w:val="24"/>
          <w:rtl/>
        </w:rPr>
        <w:t xml:space="preserve"> به زبان فارسي، فقط </w:t>
      </w:r>
      <w:r>
        <w:rPr>
          <w:rFonts w:hint="cs"/>
          <w:sz w:val="24"/>
          <w:szCs w:val="24"/>
          <w:rtl/>
        </w:rPr>
        <w:t>از نرم افزار مايكروسافت ورد</w:t>
      </w:r>
      <w:r w:rsidRPr="004570D3">
        <w:rPr>
          <w:rFonts w:hint="cs"/>
          <w:sz w:val="24"/>
          <w:szCs w:val="24"/>
          <w:rtl/>
        </w:rPr>
        <w:t xml:space="preserve"> با امكانات فارسي استفاده كنيد. متن اصلي </w:t>
      </w:r>
      <w:r>
        <w:rPr>
          <w:rFonts w:hint="cs"/>
          <w:sz w:val="24"/>
          <w:szCs w:val="24"/>
          <w:rtl/>
        </w:rPr>
        <w:t>گزارش فني</w:t>
      </w:r>
      <w:r w:rsidRPr="004570D3">
        <w:rPr>
          <w:rFonts w:hint="cs"/>
          <w:sz w:val="24"/>
          <w:szCs w:val="24"/>
          <w:rtl/>
        </w:rPr>
        <w:t xml:space="preserve"> به صورت تك ستوني با </w:t>
      </w:r>
      <w:r w:rsidRPr="004570D3">
        <w:rPr>
          <w:rFonts w:hint="cs"/>
          <w:sz w:val="24"/>
          <w:szCs w:val="24"/>
          <w:u w:val="single"/>
          <w:rtl/>
        </w:rPr>
        <w:t xml:space="preserve">قلم (فونت) نازنين و اندازة </w:t>
      </w:r>
      <w:r w:rsidRPr="004570D3">
        <w:rPr>
          <w:rFonts w:ascii="Arial" w:hAnsi="Arial"/>
          <w:u w:val="single"/>
        </w:rPr>
        <w:t>pt.</w:t>
      </w:r>
      <w:r w:rsidRPr="004570D3">
        <w:rPr>
          <w:rFonts w:ascii="Arial" w:hAnsi="Arial"/>
          <w:sz w:val="24"/>
          <w:szCs w:val="24"/>
          <w:u w:val="single"/>
          <w:rtl/>
        </w:rPr>
        <w:t xml:space="preserve"> </w:t>
      </w:r>
      <w:r w:rsidRPr="004570D3">
        <w:rPr>
          <w:rFonts w:hint="cs"/>
          <w:sz w:val="24"/>
          <w:szCs w:val="24"/>
          <w:u w:val="single"/>
          <w:rtl/>
        </w:rPr>
        <w:t>12</w:t>
      </w:r>
      <w:r w:rsidRPr="004570D3">
        <w:rPr>
          <w:rFonts w:hint="cs"/>
          <w:sz w:val="24"/>
          <w:szCs w:val="24"/>
          <w:rtl/>
        </w:rPr>
        <w:t xml:space="preserve"> تك فاصله </w:t>
      </w:r>
      <w:r w:rsidRPr="004570D3">
        <w:t>(</w:t>
      </w:r>
      <w:r w:rsidRPr="004570D3">
        <w:rPr>
          <w:rFonts w:ascii="Arial" w:hAnsi="Arial"/>
        </w:rPr>
        <w:t>single</w:t>
      </w:r>
      <w:r w:rsidRPr="004570D3">
        <w:t xml:space="preserve"> </w:t>
      </w:r>
      <w:r w:rsidRPr="004570D3">
        <w:rPr>
          <w:rFonts w:ascii="Arial" w:hAnsi="Arial"/>
        </w:rPr>
        <w:t>space</w:t>
      </w:r>
      <w:r w:rsidRPr="004570D3">
        <w:t>)</w:t>
      </w:r>
      <w:r>
        <w:rPr>
          <w:rFonts w:hint="cs"/>
          <w:sz w:val="24"/>
          <w:szCs w:val="24"/>
          <w:rtl/>
        </w:rPr>
        <w:t xml:space="preserve"> تهيه شود. عنوان همه‌ي</w:t>
      </w:r>
      <w:r w:rsidRPr="004570D3">
        <w:rPr>
          <w:rFonts w:hint="cs"/>
          <w:sz w:val="24"/>
          <w:szCs w:val="24"/>
          <w:rtl/>
        </w:rPr>
        <w:t xml:space="preserve"> بخش‌ها با قلم نازنين و اندازه </w:t>
      </w:r>
      <w:r w:rsidRPr="004570D3">
        <w:rPr>
          <w:rFonts w:ascii="Arial" w:hAnsi="Arial"/>
        </w:rPr>
        <w:t>pt.</w:t>
      </w:r>
      <w:r w:rsidRPr="004570D3">
        <w:rPr>
          <w:rFonts w:hint="cs"/>
          <w:sz w:val="24"/>
          <w:szCs w:val="24"/>
          <w:rtl/>
        </w:rPr>
        <w:t xml:space="preserve"> 14 پررنگ و عنوان زيربخش‌ها با قلم نازنين و اندازه 12پررنگ تايپ شود. عنوان هر بخش يا زيربخش، </w:t>
      </w:r>
      <w:r w:rsidRPr="004570D3">
        <w:rPr>
          <w:rFonts w:hint="cs"/>
          <w:sz w:val="24"/>
          <w:szCs w:val="24"/>
          <w:u w:val="single"/>
          <w:rtl/>
        </w:rPr>
        <w:t>با يك خط خالي فاصله از انتهاي متن بخش قبلي</w:t>
      </w:r>
      <w:r w:rsidRPr="004570D3">
        <w:rPr>
          <w:rFonts w:hint="cs"/>
          <w:sz w:val="24"/>
          <w:szCs w:val="24"/>
          <w:rtl/>
        </w:rPr>
        <w:t xml:space="preserve"> تايپ و شماره‌گذاري شود. </w:t>
      </w:r>
      <w:r w:rsidRPr="004570D3">
        <w:rPr>
          <w:rFonts w:hint="cs"/>
          <w:sz w:val="24"/>
          <w:szCs w:val="24"/>
          <w:u w:val="single"/>
          <w:rtl/>
        </w:rPr>
        <w:t xml:space="preserve">خط اول همة پاراگراف‌ها بايد داراي تورفتگي به اندازة </w:t>
      </w:r>
      <w:r w:rsidRPr="004570D3">
        <w:rPr>
          <w:rFonts w:ascii="Arial" w:hAnsi="Arial"/>
          <w:u w:val="single"/>
        </w:rPr>
        <w:t>cm</w:t>
      </w:r>
      <w:r w:rsidRPr="004570D3">
        <w:rPr>
          <w:rFonts w:hint="cs"/>
          <w:sz w:val="24"/>
          <w:szCs w:val="24"/>
          <w:u w:val="single"/>
          <w:rtl/>
        </w:rPr>
        <w:t xml:space="preserve"> 7/0 باشد.</w:t>
      </w:r>
      <w:r>
        <w:rPr>
          <w:rFonts w:hint="cs"/>
          <w:sz w:val="24"/>
          <w:szCs w:val="24"/>
          <w:u w:val="single"/>
          <w:rtl/>
        </w:rPr>
        <w:t xml:space="preserve"> </w:t>
      </w:r>
      <w:r w:rsidRPr="00C10306">
        <w:rPr>
          <w:rFonts w:hint="cs"/>
          <w:sz w:val="24"/>
          <w:szCs w:val="24"/>
          <w:rtl/>
        </w:rPr>
        <w:t>در نهایت تیم‌ها باید نکات مهم زیر ر</w:t>
      </w:r>
      <w:r>
        <w:rPr>
          <w:rFonts w:hint="cs"/>
          <w:sz w:val="24"/>
          <w:szCs w:val="24"/>
          <w:rtl/>
        </w:rPr>
        <w:t>ا</w:t>
      </w:r>
      <w:r w:rsidRPr="00C10306">
        <w:rPr>
          <w:rFonts w:hint="cs"/>
          <w:sz w:val="24"/>
          <w:szCs w:val="24"/>
          <w:rtl/>
        </w:rPr>
        <w:t xml:space="preserve"> در تکمیل گزارش فنی در نظر بگیرند:</w:t>
      </w:r>
    </w:p>
    <w:p w:rsidR="00D20499" w:rsidRDefault="005438C5" w:rsidP="000A04CA">
      <w:pPr>
        <w:pStyle w:val="Style1"/>
        <w:bidi/>
        <w:jc w:val="both"/>
        <w:rPr>
          <w:rFonts w:cs="B Nazanin"/>
          <w:sz w:val="24"/>
          <w:szCs w:val="24"/>
        </w:rPr>
      </w:pPr>
      <w:r w:rsidRPr="00C10306">
        <w:rPr>
          <w:rFonts w:cs="B Nazanin" w:hint="cs"/>
          <w:sz w:val="24"/>
          <w:szCs w:val="24"/>
          <w:rtl/>
        </w:rPr>
        <w:t xml:space="preserve"> ابتکار</w:t>
      </w:r>
      <w:r>
        <w:rPr>
          <w:rFonts w:cs="B Nazanin" w:hint="cs"/>
          <w:sz w:val="24"/>
          <w:szCs w:val="24"/>
          <w:rtl/>
        </w:rPr>
        <w:t xml:space="preserve"> و خلاقیت </w:t>
      </w:r>
      <w:r w:rsidRPr="00C10306">
        <w:rPr>
          <w:rFonts w:cs="B Nazanin" w:hint="cs"/>
          <w:sz w:val="24"/>
          <w:szCs w:val="24"/>
          <w:rtl/>
        </w:rPr>
        <w:t xml:space="preserve">بکار رفته در </w:t>
      </w:r>
      <w:r w:rsidR="00A01D78">
        <w:rPr>
          <w:rFonts w:cs="B Nazanin" w:hint="cs"/>
          <w:sz w:val="24"/>
          <w:szCs w:val="24"/>
          <w:rtl/>
        </w:rPr>
        <w:t>ایده</w:t>
      </w:r>
      <w:r>
        <w:rPr>
          <w:rFonts w:cs="B Nazanin" w:hint="cs"/>
          <w:sz w:val="24"/>
          <w:szCs w:val="24"/>
          <w:rtl/>
        </w:rPr>
        <w:t xml:space="preserve"> به طور شفاف و مشروح</w:t>
      </w:r>
      <w:r w:rsidRPr="00C1030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ارائه گردد</w:t>
      </w:r>
      <w:r w:rsidRPr="00C10306">
        <w:rPr>
          <w:rFonts w:cs="B Nazanin" w:hint="cs"/>
          <w:sz w:val="24"/>
          <w:szCs w:val="24"/>
          <w:rtl/>
        </w:rPr>
        <w:t>.</w:t>
      </w:r>
    </w:p>
    <w:p w:rsidR="000A04CA" w:rsidRPr="000A04CA" w:rsidRDefault="000A04CA" w:rsidP="000A04CA">
      <w:pPr>
        <w:pStyle w:val="Style1"/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زمینه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کاربردی</w:t>
      </w:r>
      <w:r>
        <w:rPr>
          <w:rFonts w:cs="B Nazanin" w:hint="cs"/>
          <w:sz w:val="24"/>
          <w:szCs w:val="24"/>
          <w:rtl/>
        </w:rPr>
        <w:t xml:space="preserve"> و جامعه هدف شرح داده شود.</w:t>
      </w:r>
    </w:p>
    <w:p w:rsidR="00D20499" w:rsidRPr="000A04CA" w:rsidRDefault="00D20499" w:rsidP="000A04CA">
      <w:pPr>
        <w:pStyle w:val="Style1"/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قابلیت تبدیل شدن</w:t>
      </w:r>
      <w:r w:rsidR="000A04CA">
        <w:rPr>
          <w:rFonts w:cs="B Nazanin" w:hint="cs"/>
          <w:sz w:val="24"/>
          <w:szCs w:val="24"/>
          <w:rtl/>
        </w:rPr>
        <w:t xml:space="preserve"> ایده</w:t>
      </w:r>
      <w:r>
        <w:rPr>
          <w:rFonts w:cs="B Nazanin" w:hint="cs"/>
          <w:sz w:val="24"/>
          <w:szCs w:val="24"/>
          <w:rtl/>
        </w:rPr>
        <w:t xml:space="preserve"> به اپلیکیشن با تشریح منطق برنامه نویسی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ای که می تواند برای این ایده مورد استفاده قرار بگیرد، بیان شود.</w:t>
      </w:r>
    </w:p>
    <w:p w:rsidR="005438C5" w:rsidRPr="00C10306" w:rsidRDefault="005438C5" w:rsidP="005438C5">
      <w:pPr>
        <w:pStyle w:val="Style1"/>
        <w:bidi/>
        <w:jc w:val="both"/>
        <w:rPr>
          <w:rFonts w:cs="B Nazanin"/>
          <w:sz w:val="24"/>
          <w:szCs w:val="24"/>
        </w:rPr>
      </w:pPr>
      <w:r w:rsidRPr="00C10306">
        <w:rPr>
          <w:rFonts w:cs="B Nazanin" w:hint="cs"/>
          <w:sz w:val="24"/>
          <w:szCs w:val="24"/>
          <w:rtl/>
        </w:rPr>
        <w:t xml:space="preserve">در اولين </w:t>
      </w:r>
      <w:r w:rsidRPr="00C10306">
        <w:rPr>
          <w:rFonts w:cs="B Nazanin"/>
          <w:sz w:val="24"/>
          <w:szCs w:val="24"/>
        </w:rPr>
        <w:t>E-mail</w:t>
      </w:r>
      <w:r w:rsidRPr="00C10306">
        <w:rPr>
          <w:rFonts w:cs="B Nazanin" w:hint="cs"/>
          <w:sz w:val="24"/>
          <w:szCs w:val="24"/>
          <w:rtl/>
        </w:rPr>
        <w:t xml:space="preserve"> ارسالی سرپرست تيم را معرفی نمائيد و مکاتبات بعدی تنه</w:t>
      </w:r>
      <w:r>
        <w:rPr>
          <w:rFonts w:cs="B Nazanin" w:hint="cs"/>
          <w:sz w:val="24"/>
          <w:szCs w:val="24"/>
          <w:rtl/>
        </w:rPr>
        <w:t>ا از طريق سرپرست تيم انجام شود.</w:t>
      </w:r>
    </w:p>
    <w:p w:rsidR="005438C5" w:rsidRDefault="005438C5" w:rsidP="005438C5">
      <w:pPr>
        <w:pStyle w:val="Style1"/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گزارش‌های فنی</w:t>
      </w:r>
      <w:r w:rsidRPr="00C10306">
        <w:rPr>
          <w:rFonts w:cs="B Nazanin" w:hint="cs"/>
          <w:sz w:val="24"/>
          <w:szCs w:val="24"/>
          <w:rtl/>
        </w:rPr>
        <w:t xml:space="preserve"> ارسالی در تاريخ اعلام شده بررسی می‌شود و ارسال پيش از موعد برتری نسبت به ساير تيم ها محسوب نمی‌شود. ارسال بعد از موعد اعلام شده نيز قابل قبول نمی‌باش</w:t>
      </w:r>
      <w:r>
        <w:rPr>
          <w:rFonts w:cs="B Nazanin" w:hint="cs"/>
          <w:sz w:val="24"/>
          <w:szCs w:val="24"/>
          <w:rtl/>
        </w:rPr>
        <w:t>د.</w:t>
      </w:r>
    </w:p>
    <w:p w:rsidR="00A01D78" w:rsidRPr="00C10306" w:rsidRDefault="00A01D78" w:rsidP="00A01D78">
      <w:pPr>
        <w:pStyle w:val="Style1"/>
        <w:numPr>
          <w:ilvl w:val="0"/>
          <w:numId w:val="0"/>
        </w:numPr>
        <w:bidi/>
        <w:ind w:left="440"/>
        <w:jc w:val="both"/>
        <w:rPr>
          <w:rFonts w:cs="B Nazanin"/>
          <w:sz w:val="24"/>
          <w:szCs w:val="24"/>
        </w:rPr>
      </w:pPr>
    </w:p>
    <w:p w:rsidR="005438C5" w:rsidRPr="004570D3" w:rsidRDefault="00D7131C" w:rsidP="00D7131C">
      <w:pPr>
        <w:pStyle w:val="Heading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lastRenderedPageBreak/>
        <w:t>2</w:t>
      </w:r>
      <w:r w:rsidR="005438C5" w:rsidRPr="004570D3">
        <w:rPr>
          <w:rFonts w:hint="cs"/>
          <w:rtl/>
        </w:rPr>
        <w:t>- نسخه‌هاي ارسالي به کميته فن</w:t>
      </w:r>
      <w:r w:rsidR="005438C5">
        <w:rPr>
          <w:rFonts w:hint="cs"/>
          <w:rtl/>
        </w:rPr>
        <w:t>ي</w:t>
      </w:r>
    </w:p>
    <w:p w:rsidR="005438C5" w:rsidRPr="004570D3" w:rsidRDefault="005438C5" w:rsidP="000A04CA">
      <w:pPr>
        <w:ind w:firstLine="440"/>
        <w:jc w:val="both"/>
        <w:rPr>
          <w:sz w:val="24"/>
          <w:szCs w:val="24"/>
          <w:rtl/>
        </w:rPr>
      </w:pPr>
      <w:r w:rsidRPr="004F21D3">
        <w:rPr>
          <w:rFonts w:hint="cs"/>
          <w:b/>
          <w:bCs/>
          <w:sz w:val="24"/>
          <w:szCs w:val="24"/>
          <w:u w:val="single"/>
          <w:rtl/>
        </w:rPr>
        <w:t>فايل گزارش فن</w:t>
      </w:r>
      <w:r>
        <w:rPr>
          <w:rFonts w:hint="cs"/>
          <w:b/>
          <w:bCs/>
          <w:sz w:val="24"/>
          <w:szCs w:val="24"/>
          <w:u w:val="single"/>
          <w:rtl/>
        </w:rPr>
        <w:t>ي</w:t>
      </w:r>
      <w:r w:rsidRPr="004F21D3">
        <w:rPr>
          <w:rFonts w:hint="cs"/>
          <w:b/>
          <w:bCs/>
          <w:sz w:val="24"/>
          <w:szCs w:val="24"/>
          <w:u w:val="single"/>
          <w:rtl/>
        </w:rPr>
        <w:t xml:space="preserve"> بايد با فرمت </w:t>
      </w:r>
      <w:r w:rsidRPr="004F21D3">
        <w:rPr>
          <w:b/>
          <w:bCs/>
          <w:szCs w:val="22"/>
          <w:u w:val="single"/>
        </w:rPr>
        <w:t>PDF</w:t>
      </w:r>
      <w:r w:rsidRPr="004F21D3">
        <w:rPr>
          <w:rFonts w:hint="cs"/>
          <w:b/>
          <w:bCs/>
          <w:sz w:val="24"/>
          <w:szCs w:val="24"/>
          <w:u w:val="single"/>
          <w:rtl/>
        </w:rPr>
        <w:t xml:space="preserve"> تحو</w:t>
      </w:r>
      <w:r>
        <w:rPr>
          <w:rFonts w:hint="cs"/>
          <w:b/>
          <w:bCs/>
          <w:sz w:val="24"/>
          <w:szCs w:val="24"/>
          <w:u w:val="single"/>
          <w:rtl/>
        </w:rPr>
        <w:t>ي</w:t>
      </w:r>
      <w:r w:rsidRPr="004F21D3">
        <w:rPr>
          <w:rFonts w:hint="cs"/>
          <w:b/>
          <w:bCs/>
          <w:sz w:val="24"/>
          <w:szCs w:val="24"/>
          <w:u w:val="single"/>
          <w:rtl/>
        </w:rPr>
        <w:t>ل داده شود</w:t>
      </w:r>
      <w:r w:rsidRPr="004570D3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گزارش فني</w:t>
      </w:r>
      <w:r w:rsidRPr="004570D3">
        <w:rPr>
          <w:rFonts w:hint="cs"/>
          <w:sz w:val="24"/>
          <w:szCs w:val="24"/>
          <w:rtl/>
        </w:rPr>
        <w:t xml:space="preserve"> مي‌بايست </w:t>
      </w:r>
      <w:r w:rsidRPr="004570D3">
        <w:rPr>
          <w:rFonts w:hint="cs"/>
          <w:sz w:val="24"/>
          <w:szCs w:val="24"/>
          <w:u w:val="single"/>
          <w:rtl/>
        </w:rPr>
        <w:t>فاقد شماره‌گذاري</w:t>
      </w:r>
      <w:r>
        <w:rPr>
          <w:rFonts w:hint="cs"/>
          <w:sz w:val="24"/>
          <w:szCs w:val="24"/>
          <w:rtl/>
        </w:rPr>
        <w:t xml:space="preserve"> صفحات باش</w:t>
      </w:r>
      <w:r w:rsidRPr="004570D3">
        <w:rPr>
          <w:rFonts w:hint="cs"/>
          <w:sz w:val="24"/>
          <w:szCs w:val="24"/>
          <w:rtl/>
        </w:rPr>
        <w:t>د. کميته فن</w:t>
      </w:r>
      <w:r>
        <w:rPr>
          <w:rFonts w:hint="cs"/>
          <w:sz w:val="24"/>
          <w:szCs w:val="24"/>
          <w:rtl/>
        </w:rPr>
        <w:t>ي</w:t>
      </w:r>
      <w:r w:rsidRPr="004570D3">
        <w:rPr>
          <w:rFonts w:hint="cs"/>
          <w:sz w:val="24"/>
          <w:szCs w:val="24"/>
          <w:rtl/>
        </w:rPr>
        <w:t xml:space="preserve">، از بررسي </w:t>
      </w:r>
      <w:r>
        <w:rPr>
          <w:rFonts w:hint="cs"/>
          <w:sz w:val="24"/>
          <w:szCs w:val="24"/>
          <w:rtl/>
        </w:rPr>
        <w:t>گزارشات فني</w:t>
      </w:r>
      <w:r w:rsidRPr="004570D3">
        <w:rPr>
          <w:rFonts w:hint="cs"/>
          <w:sz w:val="24"/>
          <w:szCs w:val="24"/>
          <w:rtl/>
        </w:rPr>
        <w:t xml:space="preserve"> كه مطابق اين دستورالعمل تهيه نشده باشند، معذور است. از ذكر كليات و واضحات خودداري كنيد. شركت كنندگان توجه داشته باشند كه با توجه به حجم بالاي تيم</w:t>
      </w:r>
      <w:r>
        <w:rPr>
          <w:rFonts w:hint="cs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 xml:space="preserve">هاي شركت </w:t>
      </w:r>
      <w:r>
        <w:rPr>
          <w:rFonts w:hint="cs"/>
          <w:sz w:val="24"/>
          <w:szCs w:val="24"/>
          <w:rtl/>
        </w:rPr>
        <w:t>كننده و محدود بودن زمان مسابقات</w:t>
      </w:r>
      <w:r w:rsidRPr="004570D3">
        <w:rPr>
          <w:rFonts w:hint="cs"/>
          <w:sz w:val="24"/>
          <w:szCs w:val="24"/>
          <w:rtl/>
        </w:rPr>
        <w:t>، فقط تعدادي از تيم</w:t>
      </w:r>
      <w:r>
        <w:rPr>
          <w:rFonts w:hint="cs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 xml:space="preserve">ها كه </w:t>
      </w:r>
      <w:r>
        <w:rPr>
          <w:rFonts w:hint="cs"/>
          <w:sz w:val="24"/>
          <w:szCs w:val="24"/>
          <w:rtl/>
        </w:rPr>
        <w:t>گزارش فني</w:t>
      </w:r>
      <w:r w:rsidRPr="004570D3">
        <w:rPr>
          <w:rFonts w:hint="cs"/>
          <w:sz w:val="24"/>
          <w:szCs w:val="24"/>
          <w:rtl/>
        </w:rPr>
        <w:t xml:space="preserve"> آن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ها به ت</w:t>
      </w:r>
      <w:r>
        <w:rPr>
          <w:rFonts w:hint="cs"/>
          <w:sz w:val="24"/>
          <w:szCs w:val="24"/>
          <w:rtl/>
        </w:rPr>
        <w:t>أ</w:t>
      </w:r>
      <w:r w:rsidRPr="004570D3">
        <w:rPr>
          <w:rFonts w:hint="cs"/>
          <w:sz w:val="24"/>
          <w:szCs w:val="24"/>
          <w:rtl/>
        </w:rPr>
        <w:t xml:space="preserve">ييد كميته فني برسد مجاز به شركت در مسابقات هستند. بديهي است هرگونه تاخير در زمان تحويل </w:t>
      </w:r>
      <w:r>
        <w:rPr>
          <w:rFonts w:hint="cs"/>
          <w:sz w:val="24"/>
          <w:szCs w:val="24"/>
          <w:rtl/>
        </w:rPr>
        <w:t>گزارشات</w:t>
      </w:r>
      <w:r w:rsidRPr="004570D3">
        <w:rPr>
          <w:rFonts w:hint="cs"/>
          <w:sz w:val="24"/>
          <w:szCs w:val="24"/>
          <w:rtl/>
        </w:rPr>
        <w:t xml:space="preserve"> و يا کيفيت پايين </w:t>
      </w:r>
      <w:r>
        <w:rPr>
          <w:rFonts w:hint="cs"/>
          <w:sz w:val="24"/>
          <w:szCs w:val="24"/>
          <w:rtl/>
        </w:rPr>
        <w:t>گزارشات</w:t>
      </w:r>
      <w:r w:rsidRPr="004570D3">
        <w:rPr>
          <w:rFonts w:hint="cs"/>
          <w:sz w:val="24"/>
          <w:szCs w:val="24"/>
          <w:rtl/>
        </w:rPr>
        <w:t xml:space="preserve"> ارسالي كه منجر به حذف تيم در اين مرحله مي</w:t>
      </w:r>
      <w:r>
        <w:rPr>
          <w:rFonts w:hint="cs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شود</w:t>
      </w:r>
      <w:r>
        <w:rPr>
          <w:rFonts w:hint="cs"/>
          <w:sz w:val="24"/>
          <w:szCs w:val="24"/>
          <w:rtl/>
        </w:rPr>
        <w:t>،</w:t>
      </w:r>
      <w:r w:rsidRPr="004570D3">
        <w:rPr>
          <w:rFonts w:hint="cs"/>
          <w:sz w:val="24"/>
          <w:szCs w:val="24"/>
          <w:rtl/>
        </w:rPr>
        <w:t xml:space="preserve"> به عهده</w:t>
      </w:r>
      <w:r>
        <w:rPr>
          <w:rFonts w:hint="cs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ي نگارندگان و اعضا</w:t>
      </w:r>
      <w:r>
        <w:rPr>
          <w:rFonts w:hint="cs"/>
          <w:sz w:val="24"/>
          <w:szCs w:val="24"/>
          <w:rtl/>
        </w:rPr>
        <w:t>ي</w:t>
      </w:r>
      <w:r w:rsidRPr="004570D3">
        <w:rPr>
          <w:rFonts w:hint="cs"/>
          <w:sz w:val="24"/>
          <w:szCs w:val="24"/>
          <w:rtl/>
        </w:rPr>
        <w:t xml:space="preserve"> تيم است.</w:t>
      </w:r>
      <w:r w:rsidRPr="004570D3">
        <w:rPr>
          <w:rFonts w:hint="cs"/>
          <w:sz w:val="24"/>
          <w:szCs w:val="24"/>
          <w:highlight w:val="cyan"/>
          <w:rtl/>
        </w:rPr>
        <w:t xml:space="preserve"> </w:t>
      </w:r>
    </w:p>
    <w:p w:rsidR="005438C5" w:rsidRPr="004570D3" w:rsidRDefault="005438C5" w:rsidP="005438C5">
      <w:pPr>
        <w:ind w:firstLine="440"/>
        <w:jc w:val="both"/>
        <w:rPr>
          <w:sz w:val="24"/>
          <w:szCs w:val="24"/>
          <w:rtl/>
        </w:rPr>
      </w:pPr>
    </w:p>
    <w:p w:rsidR="005438C5" w:rsidRPr="004570D3" w:rsidRDefault="00D7131C" w:rsidP="00D7131C">
      <w:pPr>
        <w:pStyle w:val="Heading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3-</w:t>
      </w:r>
      <w:r w:rsidR="005438C5" w:rsidRPr="004570D3">
        <w:rPr>
          <w:rFonts w:hint="cs"/>
          <w:rtl/>
        </w:rPr>
        <w:t xml:space="preserve"> حداکثر طول </w:t>
      </w:r>
      <w:r w:rsidR="005438C5" w:rsidRPr="004F21D3">
        <w:rPr>
          <w:rFonts w:hint="cs"/>
          <w:rtl/>
        </w:rPr>
        <w:t>گزارش فن</w:t>
      </w:r>
      <w:r w:rsidR="005438C5">
        <w:rPr>
          <w:rFonts w:hint="cs"/>
          <w:rtl/>
        </w:rPr>
        <w:t>ي</w:t>
      </w:r>
    </w:p>
    <w:p w:rsidR="005438C5" w:rsidRPr="004570D3" w:rsidRDefault="005438C5" w:rsidP="000A04CA">
      <w:pPr>
        <w:ind w:firstLine="440"/>
        <w:jc w:val="both"/>
        <w:rPr>
          <w:sz w:val="24"/>
          <w:szCs w:val="24"/>
          <w:rtl/>
        </w:rPr>
      </w:pPr>
      <w:r w:rsidRPr="004570D3">
        <w:rPr>
          <w:rFonts w:hint="cs"/>
          <w:sz w:val="24"/>
          <w:szCs w:val="24"/>
          <w:rtl/>
        </w:rPr>
        <w:t xml:space="preserve">حداکثر </w:t>
      </w:r>
      <w:r>
        <w:rPr>
          <w:rFonts w:hint="cs"/>
          <w:sz w:val="24"/>
          <w:szCs w:val="24"/>
          <w:rtl/>
        </w:rPr>
        <w:t>طول هر گزارش فني</w:t>
      </w:r>
      <w:r w:rsidRPr="004570D3">
        <w:rPr>
          <w:rFonts w:hint="cs"/>
          <w:sz w:val="24"/>
          <w:szCs w:val="24"/>
          <w:rtl/>
        </w:rPr>
        <w:t xml:space="preserve"> كامل شامل شکل</w:t>
      </w:r>
      <w:r>
        <w:rPr>
          <w:rFonts w:hint="cs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ها و جدول</w:t>
      </w:r>
      <w:r>
        <w:rPr>
          <w:rFonts w:hint="cs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 xml:space="preserve">ها كه منطبق با اين دستورالعمل تهيه مي‌شود، </w:t>
      </w:r>
      <w:r w:rsidRPr="004570D3">
        <w:rPr>
          <w:rFonts w:hint="cs"/>
          <w:sz w:val="24"/>
          <w:szCs w:val="24"/>
          <w:u w:val="single"/>
          <w:rtl/>
        </w:rPr>
        <w:t xml:space="preserve">نبايد از </w:t>
      </w:r>
      <w:r w:rsidR="000A04CA">
        <w:rPr>
          <w:rFonts w:hint="cs"/>
          <w:sz w:val="24"/>
          <w:szCs w:val="24"/>
          <w:u w:val="single"/>
          <w:rtl/>
        </w:rPr>
        <w:t>5</w:t>
      </w:r>
      <w:r>
        <w:rPr>
          <w:rFonts w:hint="cs"/>
          <w:sz w:val="24"/>
          <w:szCs w:val="24"/>
          <w:u w:val="single"/>
          <w:rtl/>
        </w:rPr>
        <w:t xml:space="preserve"> صفحه‌ي</w:t>
      </w:r>
      <w:r w:rsidRPr="004570D3">
        <w:rPr>
          <w:rFonts w:hint="cs"/>
          <w:sz w:val="24"/>
          <w:szCs w:val="24"/>
          <w:u w:val="single"/>
          <w:rtl/>
        </w:rPr>
        <w:t xml:space="preserve"> </w:t>
      </w:r>
      <w:r w:rsidRPr="004570D3">
        <w:rPr>
          <w:rFonts w:ascii="Arial" w:hAnsi="Arial"/>
          <w:u w:val="single"/>
        </w:rPr>
        <w:t>A4</w:t>
      </w:r>
      <w:r w:rsidRPr="004570D3">
        <w:rPr>
          <w:rFonts w:hint="cs"/>
          <w:sz w:val="24"/>
          <w:szCs w:val="24"/>
          <w:u w:val="single"/>
          <w:rtl/>
        </w:rPr>
        <w:t xml:space="preserve"> بيشتر باشد.</w:t>
      </w:r>
    </w:p>
    <w:p w:rsidR="005438C5" w:rsidRPr="004570D3" w:rsidRDefault="005438C5" w:rsidP="005438C5">
      <w:pPr>
        <w:jc w:val="both"/>
        <w:rPr>
          <w:sz w:val="24"/>
          <w:szCs w:val="24"/>
          <w:rtl/>
        </w:rPr>
      </w:pPr>
    </w:p>
    <w:p w:rsidR="005438C5" w:rsidRPr="004570D3" w:rsidRDefault="00D7131C" w:rsidP="00D7131C">
      <w:pPr>
        <w:pStyle w:val="Heading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4</w:t>
      </w:r>
      <w:r w:rsidR="005438C5" w:rsidRPr="004570D3">
        <w:rPr>
          <w:rFonts w:hint="cs"/>
          <w:rtl/>
        </w:rPr>
        <w:t>- واژه‌هاي خارجي در متن فارسي</w:t>
      </w:r>
    </w:p>
    <w:p w:rsidR="005438C5" w:rsidRPr="004570D3" w:rsidRDefault="005438C5" w:rsidP="005438C5">
      <w:pPr>
        <w:ind w:firstLine="440"/>
        <w:jc w:val="both"/>
        <w:rPr>
          <w:sz w:val="24"/>
          <w:szCs w:val="24"/>
          <w:rtl/>
        </w:rPr>
      </w:pPr>
      <w:r w:rsidRPr="004570D3">
        <w:rPr>
          <w:rFonts w:hint="cs"/>
          <w:sz w:val="24"/>
          <w:szCs w:val="24"/>
          <w:rtl/>
        </w:rPr>
        <w:t xml:space="preserve">براي واژه‌ها و نام‌هاي خارجي، حتي‌الامكان از معادل‌هاي فارسي مصطلح و مصوب استفاده نمائيد. در مورد نام‌هاي خارجي غامض يا معادل‌هاي غيرمصطلح فارسي، فقط در اولين ارجاع و بلافاصله پس از ذكر اين گونه واژه‌ها، معادل لاتين آن را در پرانتزي بعد از آن واژه و با قلم آريال </w:t>
      </w:r>
      <w:r w:rsidRPr="004570D3">
        <w:rPr>
          <w:rFonts w:ascii="Arial" w:hAnsi="Arial"/>
        </w:rPr>
        <w:t>(Arial)</w:t>
      </w:r>
      <w:r w:rsidRPr="004570D3">
        <w:rPr>
          <w:rFonts w:hint="cs"/>
          <w:sz w:val="24"/>
          <w:szCs w:val="24"/>
          <w:rtl/>
        </w:rPr>
        <w:t xml:space="preserve"> که به اندازه </w:t>
      </w:r>
      <w:r w:rsidRPr="004570D3">
        <w:rPr>
          <w:rFonts w:hint="cs"/>
          <w:sz w:val="24"/>
          <w:szCs w:val="24"/>
          <w:u w:val="single"/>
          <w:rtl/>
        </w:rPr>
        <w:t>2 شماره از اندازه قلم فارس</w:t>
      </w:r>
      <w:r>
        <w:rPr>
          <w:rFonts w:hint="cs"/>
          <w:sz w:val="24"/>
          <w:szCs w:val="24"/>
          <w:u w:val="single"/>
          <w:rtl/>
        </w:rPr>
        <w:t>ي</w:t>
      </w:r>
      <w:r w:rsidRPr="004570D3">
        <w:rPr>
          <w:rFonts w:hint="cs"/>
          <w:sz w:val="24"/>
          <w:szCs w:val="24"/>
          <w:u w:val="single"/>
          <w:rtl/>
        </w:rPr>
        <w:t xml:space="preserve"> به کار رفته در همان متن کوچک</w:t>
      </w:r>
      <w:r>
        <w:rPr>
          <w:rFonts w:hint="eastAsia"/>
          <w:sz w:val="24"/>
          <w:szCs w:val="24"/>
          <w:u w:val="single"/>
          <w:rtl/>
        </w:rPr>
        <w:t>‌</w:t>
      </w:r>
      <w:r w:rsidRPr="004570D3">
        <w:rPr>
          <w:rFonts w:hint="cs"/>
          <w:sz w:val="24"/>
          <w:szCs w:val="24"/>
          <w:u w:val="single"/>
          <w:rtl/>
        </w:rPr>
        <w:t>تر</w:t>
      </w:r>
      <w:r w:rsidRPr="004570D3">
        <w:rPr>
          <w:rFonts w:hint="cs"/>
          <w:sz w:val="24"/>
          <w:szCs w:val="24"/>
          <w:rtl/>
        </w:rPr>
        <w:t xml:space="preserve"> شده است قيد نمائيد. همچنين سمبل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ها و علايم و انديس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هاي به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 xml:space="preserve">كار رفته در متن </w:t>
      </w:r>
      <w:r>
        <w:rPr>
          <w:rFonts w:hint="cs"/>
          <w:sz w:val="24"/>
          <w:szCs w:val="24"/>
          <w:rtl/>
        </w:rPr>
        <w:t>گزارش فني</w:t>
      </w:r>
      <w:r w:rsidRPr="004570D3">
        <w:rPr>
          <w:rFonts w:hint="cs"/>
          <w:sz w:val="24"/>
          <w:szCs w:val="24"/>
          <w:rtl/>
        </w:rPr>
        <w:t xml:space="preserve"> مي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بايست حتي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 xml:space="preserve">المقدور براساس استاندارد </w:t>
      </w:r>
      <w:r w:rsidRPr="004570D3">
        <w:rPr>
          <w:rFonts w:ascii="Arial" w:hAnsi="Arial"/>
        </w:rPr>
        <w:t>ISO</w:t>
      </w:r>
      <w:r w:rsidRPr="004570D3">
        <w:rPr>
          <w:rFonts w:hint="cs"/>
          <w:sz w:val="24"/>
          <w:szCs w:val="24"/>
          <w:rtl/>
        </w:rPr>
        <w:t xml:space="preserve"> باشند.</w:t>
      </w:r>
    </w:p>
    <w:p w:rsidR="005438C5" w:rsidRPr="004570D3" w:rsidRDefault="005438C5" w:rsidP="005438C5">
      <w:pPr>
        <w:jc w:val="both"/>
        <w:rPr>
          <w:sz w:val="24"/>
          <w:szCs w:val="24"/>
          <w:rtl/>
        </w:rPr>
      </w:pPr>
    </w:p>
    <w:p w:rsidR="005438C5" w:rsidRPr="004570D3" w:rsidRDefault="00D7131C" w:rsidP="00D7131C">
      <w:pPr>
        <w:pStyle w:val="Heading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4-1</w:t>
      </w:r>
      <w:r w:rsidR="005438C5" w:rsidRPr="004570D3">
        <w:rPr>
          <w:rFonts w:hint="cs"/>
          <w:rtl/>
        </w:rPr>
        <w:t>- پاورقي‌ها</w:t>
      </w:r>
    </w:p>
    <w:p w:rsidR="005438C5" w:rsidRPr="004570D3" w:rsidRDefault="005438C5" w:rsidP="005438C5">
      <w:pPr>
        <w:ind w:firstLine="440"/>
        <w:jc w:val="both"/>
        <w:rPr>
          <w:sz w:val="24"/>
          <w:szCs w:val="24"/>
          <w:rtl/>
        </w:rPr>
      </w:pPr>
      <w:r w:rsidRPr="004570D3">
        <w:rPr>
          <w:rFonts w:hint="cs"/>
          <w:sz w:val="24"/>
          <w:szCs w:val="24"/>
          <w:rtl/>
        </w:rPr>
        <w:t>در صورت نياز به درج پاورقي، هم</w:t>
      </w:r>
      <w:r>
        <w:rPr>
          <w:rFonts w:hint="cs"/>
          <w:sz w:val="24"/>
          <w:szCs w:val="24"/>
          <w:rtl/>
        </w:rPr>
        <w:t>ه‌ي</w:t>
      </w:r>
      <w:r w:rsidRPr="004570D3">
        <w:rPr>
          <w:rFonts w:hint="cs"/>
          <w:sz w:val="24"/>
          <w:szCs w:val="24"/>
          <w:rtl/>
        </w:rPr>
        <w:t xml:space="preserve">‌ موارد فارسي و به صورت راست‌چين با قلم نازنين و اندازة </w:t>
      </w:r>
      <w:r w:rsidRPr="004570D3">
        <w:rPr>
          <w:rFonts w:ascii="Arial" w:hAnsi="Arial"/>
        </w:rPr>
        <w:t>pt.</w:t>
      </w:r>
      <w:r w:rsidRPr="004570D3">
        <w:rPr>
          <w:rFonts w:ascii="Arial" w:hAnsi="Arial"/>
          <w:sz w:val="24"/>
          <w:szCs w:val="24"/>
          <w:rtl/>
        </w:rPr>
        <w:t xml:space="preserve"> </w:t>
      </w:r>
      <w:r w:rsidRPr="004570D3">
        <w:rPr>
          <w:rFonts w:hint="cs"/>
          <w:sz w:val="24"/>
          <w:szCs w:val="24"/>
          <w:rtl/>
        </w:rPr>
        <w:t>11 و پاورقي‌هاي لاتين به صورت چپ‌چين با قلم آريال انداز</w:t>
      </w:r>
      <w:r>
        <w:rPr>
          <w:rFonts w:hint="cs"/>
          <w:sz w:val="24"/>
          <w:szCs w:val="24"/>
          <w:rtl/>
        </w:rPr>
        <w:t>ه‌ي</w:t>
      </w:r>
      <w:r w:rsidRPr="004570D3">
        <w:rPr>
          <w:rFonts w:hint="cs"/>
          <w:sz w:val="24"/>
          <w:szCs w:val="24"/>
          <w:rtl/>
        </w:rPr>
        <w:t xml:space="preserve"> </w:t>
      </w:r>
      <w:r w:rsidRPr="004570D3">
        <w:rPr>
          <w:rFonts w:ascii="Arial" w:hAnsi="Arial"/>
        </w:rPr>
        <w:t>pt.</w:t>
      </w:r>
      <w:r w:rsidRPr="004570D3">
        <w:rPr>
          <w:rFonts w:hint="cs"/>
          <w:sz w:val="24"/>
          <w:szCs w:val="24"/>
          <w:rtl/>
        </w:rPr>
        <w:t xml:space="preserve"> 9 نوشته شوند. </w:t>
      </w:r>
    </w:p>
    <w:p w:rsidR="005438C5" w:rsidRPr="004570D3" w:rsidRDefault="005438C5" w:rsidP="005438C5">
      <w:pPr>
        <w:jc w:val="both"/>
        <w:rPr>
          <w:sz w:val="24"/>
          <w:szCs w:val="24"/>
          <w:rtl/>
        </w:rPr>
      </w:pPr>
    </w:p>
    <w:p w:rsidR="005438C5" w:rsidRPr="004570D3" w:rsidRDefault="005438C5" w:rsidP="00D7131C">
      <w:pPr>
        <w:pStyle w:val="Heading3"/>
        <w:numPr>
          <w:ilvl w:val="0"/>
          <w:numId w:val="0"/>
        </w:numPr>
        <w:ind w:left="720"/>
        <w:rPr>
          <w:rtl/>
        </w:rPr>
      </w:pPr>
      <w:r w:rsidRPr="004570D3">
        <w:rPr>
          <w:rFonts w:hint="cs"/>
          <w:rtl/>
        </w:rPr>
        <w:t>4-2</w:t>
      </w:r>
      <w:r w:rsidR="00D7131C">
        <w:rPr>
          <w:rFonts w:hint="cs"/>
          <w:rtl/>
        </w:rPr>
        <w:t>-</w:t>
      </w:r>
      <w:r w:rsidRPr="004570D3">
        <w:rPr>
          <w:rFonts w:hint="cs"/>
          <w:rtl/>
        </w:rPr>
        <w:t xml:space="preserve"> معرفي علائم و متغيرها در متن</w:t>
      </w:r>
    </w:p>
    <w:p w:rsidR="005438C5" w:rsidRPr="004570D3" w:rsidRDefault="005438C5" w:rsidP="005438C5">
      <w:pPr>
        <w:pStyle w:val="BodyText"/>
        <w:ind w:firstLine="440"/>
        <w:rPr>
          <w:rFonts w:cs="B Nazanin"/>
        </w:rPr>
      </w:pPr>
      <w:r w:rsidRPr="004570D3">
        <w:rPr>
          <w:rFonts w:cs="B Nazanin" w:hint="cs"/>
          <w:rtl/>
        </w:rPr>
        <w:t xml:space="preserve">از آنجا كه نيازي به درج فهرست علائم و متغيرها در ابتداي </w:t>
      </w:r>
      <w:r>
        <w:rPr>
          <w:rFonts w:cs="B Nazanin" w:hint="cs"/>
          <w:rtl/>
        </w:rPr>
        <w:t>گزارش فني</w:t>
      </w:r>
      <w:r w:rsidRPr="004570D3">
        <w:rPr>
          <w:rFonts w:cs="B Nazanin" w:hint="cs"/>
          <w:u w:val="single"/>
          <w:rtl/>
        </w:rPr>
        <w:t xml:space="preserve"> نيست</w:t>
      </w:r>
      <w:r w:rsidRPr="004570D3">
        <w:rPr>
          <w:rFonts w:cs="B Nazanin" w:hint="cs"/>
          <w:rtl/>
        </w:rPr>
        <w:t xml:space="preserve">، بنابراين بايد هر نوع متغير يا علامت به كار رفته در متن </w:t>
      </w:r>
      <w:r>
        <w:rPr>
          <w:rFonts w:cs="B Nazanin" w:hint="cs"/>
          <w:rtl/>
        </w:rPr>
        <w:t>گزارش فني</w:t>
      </w:r>
      <w:r w:rsidRPr="004570D3">
        <w:rPr>
          <w:rFonts w:cs="B Nazanin" w:hint="cs"/>
          <w:rtl/>
        </w:rPr>
        <w:t xml:space="preserve"> ، در اولين ارجاع به آن معرفي شود.</w:t>
      </w:r>
    </w:p>
    <w:p w:rsidR="005438C5" w:rsidRPr="004570D3" w:rsidRDefault="005438C5" w:rsidP="005438C5">
      <w:pPr>
        <w:pStyle w:val="BodyText"/>
        <w:ind w:firstLine="440"/>
        <w:rPr>
          <w:rFonts w:cs="B Nazanin"/>
          <w:rtl/>
        </w:rPr>
      </w:pPr>
    </w:p>
    <w:p w:rsidR="005438C5" w:rsidRPr="004570D3" w:rsidRDefault="005438C5" w:rsidP="00D7131C">
      <w:pPr>
        <w:pStyle w:val="Heading3"/>
        <w:numPr>
          <w:ilvl w:val="0"/>
          <w:numId w:val="0"/>
        </w:numPr>
        <w:ind w:left="720"/>
        <w:rPr>
          <w:rtl/>
        </w:rPr>
      </w:pPr>
      <w:r w:rsidRPr="004570D3">
        <w:rPr>
          <w:rFonts w:hint="cs"/>
          <w:rtl/>
        </w:rPr>
        <w:t>5- فرمول‌ها و روابط رياض</w:t>
      </w:r>
      <w:r>
        <w:rPr>
          <w:rFonts w:hint="cs"/>
          <w:rtl/>
        </w:rPr>
        <w:t>ي</w:t>
      </w:r>
    </w:p>
    <w:p w:rsidR="005438C5" w:rsidRDefault="005438C5" w:rsidP="00D7131C">
      <w:pPr>
        <w:ind w:firstLine="440"/>
        <w:jc w:val="both"/>
        <w:rPr>
          <w:sz w:val="24"/>
          <w:szCs w:val="24"/>
          <w:rtl/>
        </w:rPr>
      </w:pPr>
      <w:r w:rsidRPr="004570D3">
        <w:rPr>
          <w:rFonts w:hint="cs"/>
          <w:sz w:val="24"/>
          <w:szCs w:val="24"/>
          <w:rtl/>
        </w:rPr>
        <w:t>متن فرمول‌ها به صورت چپ‌چين در يك ي</w:t>
      </w:r>
      <w:r>
        <w:rPr>
          <w:rFonts w:hint="cs"/>
          <w:sz w:val="24"/>
          <w:szCs w:val="24"/>
          <w:rtl/>
        </w:rPr>
        <w:t>ا چند سطر نوشته شود. همه‌ي</w:t>
      </w:r>
      <w:r w:rsidRPr="004570D3">
        <w:rPr>
          <w:rFonts w:hint="cs"/>
          <w:sz w:val="24"/>
          <w:szCs w:val="24"/>
          <w:rtl/>
        </w:rPr>
        <w:t xml:space="preserve"> متغيرها و اعداد به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كار رفته در آن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 xml:space="preserve">ها با قلم </w:t>
      </w:r>
      <w:r w:rsidRPr="004570D3">
        <w:rPr>
          <w:rFonts w:ascii="Arial" w:hAnsi="Arial"/>
        </w:rPr>
        <w:t>Times New Roman</w:t>
      </w:r>
      <w:r w:rsidRPr="004570D3">
        <w:rPr>
          <w:rFonts w:hint="cs"/>
          <w:sz w:val="24"/>
          <w:szCs w:val="24"/>
          <w:rtl/>
        </w:rPr>
        <w:t xml:space="preserve"> و ايتاليك، با اندازه </w:t>
      </w:r>
      <w:r w:rsidRPr="004570D3">
        <w:rPr>
          <w:rFonts w:ascii="Arial" w:hAnsi="Arial"/>
        </w:rPr>
        <w:t>pt.</w:t>
      </w:r>
      <w:r w:rsidRPr="004570D3">
        <w:rPr>
          <w:rFonts w:hint="cs"/>
          <w:sz w:val="24"/>
          <w:szCs w:val="24"/>
          <w:rtl/>
        </w:rPr>
        <w:t xml:space="preserve"> 12 تايپ شوند (استفاده از </w:t>
      </w:r>
      <w:r w:rsidRPr="004570D3">
        <w:rPr>
          <w:rFonts w:ascii="Arial" w:hAnsi="Arial"/>
        </w:rPr>
        <w:t>Microsoft Equation</w:t>
      </w:r>
      <w:r w:rsidRPr="004570D3">
        <w:rPr>
          <w:rFonts w:ascii="Arial" w:hAnsi="Arial"/>
          <w:sz w:val="24"/>
          <w:szCs w:val="24"/>
          <w:rtl/>
        </w:rPr>
        <w:t xml:space="preserve"> </w:t>
      </w:r>
      <w:r w:rsidRPr="004570D3">
        <w:rPr>
          <w:rFonts w:hint="cs"/>
          <w:sz w:val="24"/>
          <w:szCs w:val="24"/>
          <w:rtl/>
        </w:rPr>
        <w:t>در نوشتن فرمول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ها توصيه مي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شود)</w:t>
      </w:r>
      <w:r>
        <w:rPr>
          <w:rFonts w:hint="cs"/>
          <w:sz w:val="24"/>
          <w:szCs w:val="24"/>
          <w:rtl/>
        </w:rPr>
        <w:t>. همه‌ي</w:t>
      </w:r>
      <w:r w:rsidRPr="004570D3">
        <w:rPr>
          <w:rFonts w:hint="cs"/>
          <w:sz w:val="24"/>
          <w:szCs w:val="24"/>
          <w:rtl/>
        </w:rPr>
        <w:t xml:space="preserve"> فرمول‌ها به تر</w:t>
      </w:r>
      <w:r>
        <w:rPr>
          <w:rFonts w:hint="cs"/>
          <w:sz w:val="24"/>
          <w:szCs w:val="24"/>
          <w:rtl/>
        </w:rPr>
        <w:t>تيب از 1 شماره‌گذاري شوند. شماره‌ي</w:t>
      </w:r>
      <w:r w:rsidRPr="004570D3">
        <w:rPr>
          <w:rFonts w:hint="cs"/>
          <w:sz w:val="24"/>
          <w:szCs w:val="24"/>
          <w:rtl/>
        </w:rPr>
        <w:t xml:space="preserve"> هر فرمول در داخل پرانتز و در سمت راست سطر فرمول قرار گيرد. </w:t>
      </w:r>
      <w:r w:rsidR="00D7131C">
        <w:rPr>
          <w:rFonts w:hint="cs"/>
          <w:sz w:val="24"/>
          <w:szCs w:val="24"/>
          <w:rtl/>
        </w:rPr>
        <w:t>توصیه می شود</w:t>
      </w:r>
      <w:r w:rsidRPr="004570D3">
        <w:rPr>
          <w:rFonts w:hint="cs"/>
          <w:sz w:val="24"/>
          <w:szCs w:val="24"/>
          <w:rtl/>
        </w:rPr>
        <w:t xml:space="preserve"> که تمام</w:t>
      </w:r>
      <w:r>
        <w:rPr>
          <w:rFonts w:hint="cs"/>
          <w:sz w:val="24"/>
          <w:szCs w:val="24"/>
          <w:rtl/>
        </w:rPr>
        <w:t>ي</w:t>
      </w:r>
      <w:r w:rsidRPr="004570D3">
        <w:rPr>
          <w:rFonts w:hint="cs"/>
          <w:sz w:val="24"/>
          <w:szCs w:val="24"/>
          <w:rtl/>
        </w:rPr>
        <w:t xml:space="preserve"> فرمول ها در يک </w:t>
      </w:r>
      <w:r w:rsidRPr="004570D3">
        <w:rPr>
          <w:rFonts w:hint="cs"/>
          <w:b/>
          <w:bCs/>
          <w:sz w:val="24"/>
          <w:szCs w:val="24"/>
          <w:rtl/>
        </w:rPr>
        <w:t>جدول به فرم زير با خطوط ب</w:t>
      </w:r>
      <w:r>
        <w:rPr>
          <w:rFonts w:hint="cs"/>
          <w:b/>
          <w:bCs/>
          <w:sz w:val="24"/>
          <w:szCs w:val="24"/>
          <w:rtl/>
        </w:rPr>
        <w:t>ي</w:t>
      </w:r>
      <w:r w:rsidRPr="004570D3">
        <w:rPr>
          <w:rFonts w:hint="cs"/>
          <w:b/>
          <w:bCs/>
          <w:sz w:val="24"/>
          <w:szCs w:val="24"/>
          <w:rtl/>
        </w:rPr>
        <w:t xml:space="preserve"> رنگ</w:t>
      </w:r>
      <w:r>
        <w:rPr>
          <w:rFonts w:hint="cs"/>
          <w:sz w:val="24"/>
          <w:szCs w:val="24"/>
          <w:rtl/>
        </w:rPr>
        <w:t xml:space="preserve"> قرار گيرند.</w:t>
      </w:r>
    </w:p>
    <w:p w:rsidR="005438C5" w:rsidRPr="004570D3" w:rsidRDefault="005438C5" w:rsidP="005438C5">
      <w:pPr>
        <w:ind w:firstLine="440"/>
        <w:jc w:val="both"/>
        <w:rPr>
          <w:sz w:val="24"/>
          <w:szCs w:val="24"/>
          <w:rtl/>
        </w:rPr>
      </w:pPr>
      <w:r w:rsidRPr="004570D3">
        <w:rPr>
          <w:rFonts w:hint="cs"/>
          <w:sz w:val="24"/>
          <w:szCs w:val="24"/>
          <w:rtl/>
        </w:rPr>
        <w:t>دو نمونه فرمول در زير آمده است: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517"/>
        <w:gridCol w:w="4573"/>
      </w:tblGrid>
      <w:tr w:rsidR="005438C5" w:rsidRPr="004570D3" w:rsidTr="00222F01">
        <w:tc>
          <w:tcPr>
            <w:tcW w:w="4651" w:type="dxa"/>
          </w:tcPr>
          <w:p w:rsidR="005438C5" w:rsidRPr="004570D3" w:rsidRDefault="005438C5" w:rsidP="00222F01">
            <w:pPr>
              <w:jc w:val="both"/>
              <w:rPr>
                <w:sz w:val="24"/>
                <w:szCs w:val="24"/>
                <w:rtl/>
              </w:rPr>
            </w:pPr>
            <w:r w:rsidRPr="004570D3">
              <w:rPr>
                <w:rFonts w:hint="cs"/>
                <w:sz w:val="24"/>
                <w:szCs w:val="24"/>
                <w:rtl/>
              </w:rPr>
              <w:t>(1)</w:t>
            </w:r>
          </w:p>
        </w:tc>
        <w:tc>
          <w:tcPr>
            <w:tcW w:w="4652" w:type="dxa"/>
          </w:tcPr>
          <w:p w:rsidR="005438C5" w:rsidRPr="004570D3" w:rsidRDefault="005438C5" w:rsidP="00222F01">
            <w:pPr>
              <w:jc w:val="right"/>
              <w:rPr>
                <w:sz w:val="24"/>
                <w:szCs w:val="24"/>
                <w:rtl/>
              </w:rPr>
            </w:pPr>
            <w:r w:rsidRPr="004570D3">
              <w:rPr>
                <w:position w:val="-6"/>
                <w:sz w:val="24"/>
                <w:szCs w:val="24"/>
              </w:rPr>
              <w:object w:dxaOrig="859" w:dyaOrig="320">
                <v:shape id="_x0000_i1026" type="#_x0000_t75" style="width:42.75pt;height:16.5pt" o:ole="">
                  <v:imagedata r:id="rId8" o:title=""/>
                </v:shape>
                <o:OLEObject Type="Embed" ProgID="Equation.3" ShapeID="_x0000_i1026" DrawAspect="Content" ObjectID="_1548243532" r:id="rId9"/>
              </w:object>
            </w:r>
          </w:p>
        </w:tc>
      </w:tr>
      <w:tr w:rsidR="005438C5" w:rsidRPr="004570D3" w:rsidTr="00222F01">
        <w:tc>
          <w:tcPr>
            <w:tcW w:w="4651" w:type="dxa"/>
          </w:tcPr>
          <w:p w:rsidR="005438C5" w:rsidRPr="004570D3" w:rsidRDefault="005438C5" w:rsidP="00222F01">
            <w:pPr>
              <w:jc w:val="both"/>
              <w:rPr>
                <w:sz w:val="24"/>
                <w:szCs w:val="24"/>
                <w:rtl/>
              </w:rPr>
            </w:pPr>
            <w:r w:rsidRPr="004570D3">
              <w:rPr>
                <w:rFonts w:hint="cs"/>
                <w:sz w:val="24"/>
                <w:szCs w:val="24"/>
                <w:rtl/>
              </w:rPr>
              <w:t>(2)</w:t>
            </w:r>
          </w:p>
        </w:tc>
        <w:tc>
          <w:tcPr>
            <w:tcW w:w="4652" w:type="dxa"/>
          </w:tcPr>
          <w:p w:rsidR="005438C5" w:rsidRPr="004570D3" w:rsidRDefault="005438C5" w:rsidP="00222F01">
            <w:pPr>
              <w:jc w:val="right"/>
              <w:rPr>
                <w:sz w:val="24"/>
                <w:szCs w:val="24"/>
                <w:rtl/>
              </w:rPr>
            </w:pPr>
            <w:r w:rsidRPr="004570D3">
              <w:rPr>
                <w:position w:val="-6"/>
                <w:sz w:val="24"/>
                <w:szCs w:val="24"/>
              </w:rPr>
              <w:object w:dxaOrig="1980" w:dyaOrig="279">
                <v:shape id="_x0000_i1027" type="#_x0000_t75" style="width:99pt;height:14.25pt" o:ole="">
                  <v:imagedata r:id="rId10" o:title=""/>
                </v:shape>
                <o:OLEObject Type="Embed" ProgID="Equation.3" ShapeID="_x0000_i1027" DrawAspect="Content" ObjectID="_1548243533" r:id="rId11"/>
              </w:object>
            </w:r>
          </w:p>
        </w:tc>
      </w:tr>
    </w:tbl>
    <w:p w:rsidR="005438C5" w:rsidRPr="004570D3" w:rsidRDefault="005438C5" w:rsidP="00D7131C">
      <w:pPr>
        <w:jc w:val="lowKashida"/>
        <w:rPr>
          <w:sz w:val="24"/>
          <w:szCs w:val="24"/>
        </w:rPr>
      </w:pPr>
    </w:p>
    <w:p w:rsidR="005438C5" w:rsidRPr="004570D3" w:rsidRDefault="005438C5" w:rsidP="005438C5">
      <w:pPr>
        <w:rPr>
          <w:sz w:val="24"/>
          <w:szCs w:val="24"/>
        </w:rPr>
      </w:pPr>
      <w:r w:rsidRPr="004570D3">
        <w:rPr>
          <w:sz w:val="24"/>
          <w:szCs w:val="24"/>
        </w:rPr>
        <w:t xml:space="preserve">  </w:t>
      </w:r>
    </w:p>
    <w:p w:rsidR="005438C5" w:rsidRPr="004570D3" w:rsidRDefault="005438C5" w:rsidP="00D7131C">
      <w:pPr>
        <w:pStyle w:val="Heading3"/>
        <w:numPr>
          <w:ilvl w:val="0"/>
          <w:numId w:val="0"/>
        </w:numPr>
        <w:ind w:left="720"/>
        <w:rPr>
          <w:rtl/>
        </w:rPr>
      </w:pPr>
      <w:r w:rsidRPr="004570D3">
        <w:rPr>
          <w:rFonts w:hint="cs"/>
          <w:rtl/>
        </w:rPr>
        <w:t>6- واحدها</w:t>
      </w:r>
    </w:p>
    <w:p w:rsidR="005438C5" w:rsidRPr="004570D3" w:rsidRDefault="005438C5" w:rsidP="005438C5">
      <w:pPr>
        <w:pStyle w:val="BodyTextIndent"/>
        <w:rPr>
          <w:rFonts w:cs="B Nazanin"/>
          <w:rtl/>
        </w:rPr>
      </w:pPr>
      <w:r w:rsidRPr="004570D3">
        <w:rPr>
          <w:rFonts w:cs="B Nazanin" w:hint="cs"/>
          <w:rtl/>
        </w:rPr>
        <w:t>واحد اعداد يا كميت‌هايي كه در متن، جدول‌ها و شكل‌ها مي‌آيند، يا عنوان محورهاي يك نمودار را بيان مي‌كنند، بايد به صورت</w:t>
      </w:r>
      <w:r>
        <w:rPr>
          <w:rFonts w:cs="B Nazanin" w:hint="cs"/>
          <w:rtl/>
        </w:rPr>
        <w:t>‌</w:t>
      </w:r>
      <w:r w:rsidRPr="004570D3">
        <w:rPr>
          <w:rFonts w:cs="B Nazanin" w:hint="cs"/>
          <w:rtl/>
        </w:rPr>
        <w:t xml:space="preserve">هاي استاندارد و در سيستم </w:t>
      </w:r>
      <w:r w:rsidRPr="004570D3">
        <w:rPr>
          <w:rFonts w:ascii="Arial" w:hAnsi="Arial" w:cs="B Nazanin"/>
          <w:sz w:val="20"/>
          <w:szCs w:val="20"/>
        </w:rPr>
        <w:t>SI</w:t>
      </w:r>
      <w:r w:rsidRPr="004570D3">
        <w:rPr>
          <w:rFonts w:cs="B Nazanin" w:hint="cs"/>
          <w:rtl/>
        </w:rPr>
        <w:t xml:space="preserve"> ذكر شوند.</w:t>
      </w:r>
    </w:p>
    <w:p w:rsidR="005438C5" w:rsidRPr="004570D3" w:rsidRDefault="005438C5" w:rsidP="00D7131C">
      <w:pPr>
        <w:pStyle w:val="Heading3"/>
        <w:numPr>
          <w:ilvl w:val="0"/>
          <w:numId w:val="0"/>
        </w:numPr>
        <w:ind w:left="720"/>
        <w:rPr>
          <w:rtl/>
        </w:rPr>
      </w:pPr>
      <w:r w:rsidRPr="004570D3">
        <w:rPr>
          <w:rFonts w:hint="cs"/>
          <w:rtl/>
        </w:rPr>
        <w:t>7- جدول‌ها</w:t>
      </w:r>
    </w:p>
    <w:p w:rsidR="005438C5" w:rsidRPr="004570D3" w:rsidRDefault="005438C5" w:rsidP="005438C5">
      <w:pPr>
        <w:ind w:firstLine="440"/>
        <w:jc w:val="both"/>
        <w:rPr>
          <w:sz w:val="24"/>
          <w:szCs w:val="24"/>
          <w:rtl/>
        </w:rPr>
      </w:pPr>
      <w:r w:rsidRPr="004570D3">
        <w:rPr>
          <w:rFonts w:hint="cs"/>
          <w:sz w:val="24"/>
          <w:szCs w:val="24"/>
          <w:rtl/>
        </w:rPr>
        <w:t>هر جدول بايد داراي شماره و عنوان (توضيح) باشد، كه به صورت وسط</w:t>
      </w:r>
      <w:r>
        <w:rPr>
          <w:rFonts w:hint="cs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چين در بالاي جدول با قلم نازنين پررنگ و انداز</w:t>
      </w:r>
      <w:r>
        <w:rPr>
          <w:rFonts w:hint="cs"/>
          <w:sz w:val="24"/>
          <w:szCs w:val="24"/>
          <w:rtl/>
        </w:rPr>
        <w:t>ه‌ي</w:t>
      </w:r>
      <w:r w:rsidRPr="004570D3">
        <w:rPr>
          <w:rFonts w:hint="cs"/>
          <w:sz w:val="24"/>
          <w:szCs w:val="24"/>
          <w:rtl/>
        </w:rPr>
        <w:t xml:space="preserve"> </w:t>
      </w:r>
      <w:r w:rsidRPr="004570D3">
        <w:rPr>
          <w:rFonts w:ascii="Arial" w:hAnsi="Arial"/>
        </w:rPr>
        <w:t>pt.</w:t>
      </w:r>
      <w:r w:rsidRPr="004570D3">
        <w:rPr>
          <w:rFonts w:hint="cs"/>
          <w:sz w:val="24"/>
          <w:szCs w:val="24"/>
          <w:rtl/>
        </w:rPr>
        <w:t xml:space="preserve"> 10 تايپ و به ترتيب از 1 شماره‌گذاري مي‌شود. بهتر است جدول‌ها در داخل متن و پس از جايي كه به آن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ها ارجاع مي‌شود، درج گردند. كليه متون در داخل جدول اگر فارسي باشند به صورت راست</w:t>
      </w:r>
      <w:r>
        <w:rPr>
          <w:rFonts w:hint="cs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 xml:space="preserve">چين (نازنين </w:t>
      </w:r>
      <w:r w:rsidRPr="004570D3">
        <w:rPr>
          <w:rFonts w:ascii="Arial" w:hAnsi="Arial"/>
        </w:rPr>
        <w:t>pt.</w:t>
      </w:r>
      <w:r w:rsidRPr="004570D3">
        <w:rPr>
          <w:rFonts w:hint="cs"/>
          <w:sz w:val="24"/>
          <w:szCs w:val="24"/>
          <w:rtl/>
        </w:rPr>
        <w:t xml:space="preserve"> 10 نازك) و اگر لاتين باشند به صورت چپ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 xml:space="preserve">چين </w:t>
      </w:r>
      <w:r w:rsidRPr="004570D3">
        <w:rPr>
          <w:rFonts w:ascii="Arial" w:hAnsi="Arial"/>
        </w:rPr>
        <w:t>(</w:t>
      </w:r>
      <w:proofErr w:type="spellStart"/>
      <w:r w:rsidRPr="004570D3">
        <w:rPr>
          <w:rFonts w:ascii="Arial" w:hAnsi="Arial"/>
        </w:rPr>
        <w:t>Arail</w:t>
      </w:r>
      <w:proofErr w:type="spellEnd"/>
      <w:r w:rsidRPr="004570D3">
        <w:rPr>
          <w:rFonts w:ascii="Arial" w:hAnsi="Arial"/>
        </w:rPr>
        <w:t xml:space="preserve"> 8 pt.)</w:t>
      </w:r>
      <w:r w:rsidRPr="004570D3">
        <w:rPr>
          <w:rFonts w:hint="cs"/>
          <w:sz w:val="24"/>
          <w:szCs w:val="24"/>
          <w:rtl/>
        </w:rPr>
        <w:t xml:space="preserve"> بايد تايپ شوند. </w:t>
      </w:r>
      <w:r>
        <w:rPr>
          <w:rFonts w:hint="cs"/>
          <w:sz w:val="24"/>
          <w:szCs w:val="24"/>
          <w:rtl/>
        </w:rPr>
        <w:t>همه‌ي</w:t>
      </w:r>
      <w:r w:rsidRPr="004570D3">
        <w:rPr>
          <w:rFonts w:hint="cs"/>
          <w:sz w:val="24"/>
          <w:szCs w:val="24"/>
          <w:rtl/>
        </w:rPr>
        <w:t xml:space="preserve"> اعداد در جدول‌ها بايد به صورت فارسي و وسط چين تايپ شوند. ذكر</w:t>
      </w:r>
      <w:r>
        <w:rPr>
          <w:rFonts w:hint="cs"/>
          <w:sz w:val="24"/>
          <w:szCs w:val="24"/>
          <w:rtl/>
        </w:rPr>
        <w:t xml:space="preserve"> </w:t>
      </w:r>
      <w:r w:rsidRPr="004570D3">
        <w:rPr>
          <w:rFonts w:hint="cs"/>
          <w:sz w:val="24"/>
          <w:szCs w:val="24"/>
          <w:rtl/>
        </w:rPr>
        <w:t xml:space="preserve">واحد كميت‌ها در جدول الزامي است. </w:t>
      </w:r>
      <w:r w:rsidRPr="004570D3">
        <w:rPr>
          <w:rFonts w:hint="cs"/>
          <w:sz w:val="24"/>
          <w:szCs w:val="24"/>
          <w:u w:val="single"/>
          <w:rtl/>
        </w:rPr>
        <w:t>هر جدول با يك سطر خالي فاصله از متن ماقبل و ما</w:t>
      </w:r>
      <w:r>
        <w:rPr>
          <w:rFonts w:hint="cs"/>
          <w:sz w:val="24"/>
          <w:szCs w:val="24"/>
          <w:u w:val="single"/>
          <w:rtl/>
        </w:rPr>
        <w:t xml:space="preserve"> </w:t>
      </w:r>
      <w:r w:rsidRPr="004570D3">
        <w:rPr>
          <w:rFonts w:hint="cs"/>
          <w:sz w:val="24"/>
          <w:szCs w:val="24"/>
          <w:u w:val="single"/>
          <w:rtl/>
        </w:rPr>
        <w:t>بعد آن قرار گيرد.</w:t>
      </w:r>
      <w:r w:rsidRPr="004570D3">
        <w:rPr>
          <w:rFonts w:hint="cs"/>
          <w:sz w:val="24"/>
          <w:szCs w:val="24"/>
          <w:rtl/>
        </w:rPr>
        <w:t xml:space="preserve"> و نيز اگر جدول</w:t>
      </w:r>
      <w:r>
        <w:rPr>
          <w:rFonts w:hint="cs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ها داراي مرجع مي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باشند بايستي شماره مرجع در داخل كروشه در انتهاي عنوان جدول ذكر شود. يك نمونه جدول مطابق دستورالعمل در زير آمده است: (توجه شود كه خود جدول نيز بايد در موقعيت وسط</w:t>
      </w:r>
      <w:r>
        <w:rPr>
          <w:rFonts w:hint="eastAsia"/>
          <w:sz w:val="24"/>
          <w:szCs w:val="24"/>
          <w:rtl/>
        </w:rPr>
        <w:t>‌</w:t>
      </w:r>
      <w:r w:rsidRPr="004570D3">
        <w:rPr>
          <w:rFonts w:hint="cs"/>
          <w:sz w:val="24"/>
          <w:szCs w:val="24"/>
          <w:rtl/>
        </w:rPr>
        <w:t>چين نسبت به طرفين كاغذ قرار گيرد.)</w:t>
      </w:r>
    </w:p>
    <w:p w:rsidR="005438C5" w:rsidRPr="004570D3" w:rsidRDefault="005438C5" w:rsidP="005438C5">
      <w:pPr>
        <w:jc w:val="center"/>
        <w:rPr>
          <w:b/>
          <w:bCs/>
          <w:rtl/>
        </w:rPr>
      </w:pPr>
      <w:r w:rsidRPr="004570D3">
        <w:rPr>
          <w:rFonts w:hint="cs"/>
          <w:b/>
          <w:bCs/>
          <w:rtl/>
        </w:rPr>
        <w:t>جدول نمونه شماره 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288"/>
      </w:tblGrid>
      <w:tr w:rsidR="005438C5" w:rsidRPr="004570D3" w:rsidTr="00222F01">
        <w:trPr>
          <w:trHeight w:val="313"/>
          <w:jc w:val="center"/>
        </w:trPr>
        <w:tc>
          <w:tcPr>
            <w:tcW w:w="2544" w:type="dxa"/>
            <w:vAlign w:val="center"/>
          </w:tcPr>
          <w:p w:rsidR="005438C5" w:rsidRPr="004570D3" w:rsidRDefault="005438C5" w:rsidP="00222F01">
            <w:pPr>
              <w:jc w:val="center"/>
              <w:rPr>
                <w:b/>
                <w:bCs/>
                <w:rtl/>
              </w:rPr>
            </w:pPr>
            <w:r w:rsidRPr="004570D3">
              <w:rPr>
                <w:rFonts w:hint="cs"/>
                <w:b/>
                <w:bCs/>
                <w:rtl/>
              </w:rPr>
              <w:lastRenderedPageBreak/>
              <w:t>نام و نام خانوادگي</w:t>
            </w:r>
          </w:p>
        </w:tc>
        <w:tc>
          <w:tcPr>
            <w:tcW w:w="1288" w:type="dxa"/>
            <w:vAlign w:val="center"/>
          </w:tcPr>
          <w:p w:rsidR="005438C5" w:rsidRPr="004570D3" w:rsidRDefault="005438C5" w:rsidP="00222F01">
            <w:pPr>
              <w:jc w:val="center"/>
              <w:rPr>
                <w:b/>
                <w:bCs/>
                <w:rtl/>
              </w:rPr>
            </w:pPr>
            <w:r w:rsidRPr="004570D3">
              <w:rPr>
                <w:rFonts w:hint="cs"/>
                <w:b/>
                <w:bCs/>
                <w:rtl/>
              </w:rPr>
              <w:t>كد شناسايي</w:t>
            </w:r>
          </w:p>
        </w:tc>
      </w:tr>
      <w:tr w:rsidR="005438C5" w:rsidRPr="004570D3" w:rsidTr="00222F01">
        <w:trPr>
          <w:trHeight w:val="313"/>
          <w:jc w:val="center"/>
        </w:trPr>
        <w:tc>
          <w:tcPr>
            <w:tcW w:w="2544" w:type="dxa"/>
            <w:vAlign w:val="center"/>
          </w:tcPr>
          <w:p w:rsidR="005438C5" w:rsidRPr="004570D3" w:rsidRDefault="00D7131C" w:rsidP="00222F01">
            <w:pPr>
              <w:rPr>
                <w:rtl/>
              </w:rPr>
            </w:pPr>
            <w:r>
              <w:rPr>
                <w:rFonts w:hint="cs"/>
                <w:rtl/>
              </w:rPr>
              <w:t>محمد علوی</w:t>
            </w:r>
            <w:r w:rsidR="005438C5">
              <w:rPr>
                <w:rFonts w:hint="cs"/>
                <w:rtl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:rsidR="005438C5" w:rsidRPr="004570D3" w:rsidRDefault="00D7131C" w:rsidP="00222F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9200100</w:t>
            </w:r>
          </w:p>
        </w:tc>
      </w:tr>
      <w:tr w:rsidR="005438C5" w:rsidRPr="004570D3" w:rsidTr="00222F01">
        <w:trPr>
          <w:trHeight w:val="313"/>
          <w:jc w:val="center"/>
        </w:trPr>
        <w:tc>
          <w:tcPr>
            <w:tcW w:w="2544" w:type="dxa"/>
            <w:vAlign w:val="center"/>
          </w:tcPr>
          <w:p w:rsidR="005438C5" w:rsidRPr="004570D3" w:rsidRDefault="00D7131C" w:rsidP="00222F01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Mohammad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Alavi</w:t>
            </w:r>
            <w:proofErr w:type="spellEnd"/>
          </w:p>
        </w:tc>
        <w:tc>
          <w:tcPr>
            <w:tcW w:w="1288" w:type="dxa"/>
            <w:vAlign w:val="center"/>
          </w:tcPr>
          <w:p w:rsidR="005438C5" w:rsidRPr="004570D3" w:rsidRDefault="00D7131C" w:rsidP="00D7131C">
            <w:pPr>
              <w:jc w:val="center"/>
            </w:pPr>
            <w:r>
              <w:t>9200100</w:t>
            </w:r>
          </w:p>
        </w:tc>
      </w:tr>
      <w:tr w:rsidR="005438C5" w:rsidRPr="004570D3" w:rsidTr="00222F01">
        <w:trPr>
          <w:trHeight w:val="327"/>
          <w:jc w:val="center"/>
        </w:trPr>
        <w:tc>
          <w:tcPr>
            <w:tcW w:w="2544" w:type="dxa"/>
            <w:vAlign w:val="center"/>
          </w:tcPr>
          <w:p w:rsidR="005438C5" w:rsidRPr="004570D3" w:rsidRDefault="00D7131C" w:rsidP="00222F01">
            <w:pPr>
              <w:rPr>
                <w:rtl/>
              </w:rPr>
            </w:pPr>
            <w:r>
              <w:rPr>
                <w:rFonts w:hint="cs"/>
                <w:rtl/>
              </w:rPr>
              <w:t>علی محمدی</w:t>
            </w:r>
          </w:p>
        </w:tc>
        <w:tc>
          <w:tcPr>
            <w:tcW w:w="1288" w:type="dxa"/>
            <w:vAlign w:val="center"/>
          </w:tcPr>
          <w:p w:rsidR="005438C5" w:rsidRPr="004570D3" w:rsidRDefault="00D7131C" w:rsidP="00222F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9200200</w:t>
            </w:r>
          </w:p>
        </w:tc>
      </w:tr>
      <w:tr w:rsidR="005438C5" w:rsidRPr="004570D3" w:rsidTr="00222F01">
        <w:trPr>
          <w:trHeight w:val="313"/>
          <w:jc w:val="center"/>
        </w:trPr>
        <w:tc>
          <w:tcPr>
            <w:tcW w:w="2544" w:type="dxa"/>
            <w:vAlign w:val="center"/>
          </w:tcPr>
          <w:p w:rsidR="005438C5" w:rsidRPr="004570D3" w:rsidRDefault="00D7131C" w:rsidP="00222F01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Ali Mohammadi</w:t>
            </w:r>
          </w:p>
        </w:tc>
        <w:tc>
          <w:tcPr>
            <w:tcW w:w="1288" w:type="dxa"/>
            <w:vAlign w:val="center"/>
          </w:tcPr>
          <w:p w:rsidR="005438C5" w:rsidRPr="004570D3" w:rsidRDefault="00D7131C" w:rsidP="00222F01">
            <w:pPr>
              <w:jc w:val="center"/>
              <w:rPr>
                <w:rtl/>
              </w:rPr>
            </w:pPr>
            <w:r>
              <w:t>9200200</w:t>
            </w:r>
          </w:p>
        </w:tc>
      </w:tr>
    </w:tbl>
    <w:p w:rsidR="00787F1C" w:rsidRPr="00787F1C" w:rsidRDefault="00787F1C" w:rsidP="00787F1C">
      <w:pPr>
        <w:rPr>
          <w:sz w:val="28"/>
        </w:rPr>
      </w:pPr>
    </w:p>
    <w:p w:rsidR="005438C5" w:rsidRPr="00787F1C" w:rsidRDefault="005438C5" w:rsidP="00787F1C">
      <w:pPr>
        <w:pStyle w:val="Heading4"/>
        <w:numPr>
          <w:ilvl w:val="0"/>
          <w:numId w:val="0"/>
        </w:numPr>
        <w:jc w:val="both"/>
        <w:rPr>
          <w:rFonts w:cs="B Nazanin"/>
          <w:i w:val="0"/>
          <w:iCs w:val="0"/>
          <w:color w:val="auto"/>
          <w:rtl/>
        </w:rPr>
      </w:pPr>
      <w:r w:rsidRPr="00787F1C">
        <w:rPr>
          <w:rFonts w:cs="B Nazanin" w:hint="cs"/>
          <w:i w:val="0"/>
          <w:iCs w:val="0"/>
          <w:color w:val="auto"/>
          <w:sz w:val="28"/>
          <w:rtl/>
        </w:rPr>
        <w:t>8- شكل‌ها و نمودارها</w:t>
      </w:r>
    </w:p>
    <w:p w:rsidR="005438C5" w:rsidRPr="00787F1C" w:rsidRDefault="005438C5" w:rsidP="00787F1C">
      <w:pPr>
        <w:rPr>
          <w:b/>
          <w:bCs/>
          <w:rtl/>
        </w:rPr>
      </w:pPr>
      <w:r w:rsidRPr="00787F1C">
        <w:rPr>
          <w:rFonts w:hint="cs"/>
          <w:rtl/>
        </w:rPr>
        <w:t xml:space="preserve">هر شكل و نمودار بايد داراي شماره و عنوان (توضيح) باشد كه به صورت وسط‌چين در زير آن با قلم نازنين پررنگ و اندازه‌ي </w:t>
      </w:r>
      <w:r w:rsidRPr="00787F1C">
        <w:rPr>
          <w:rFonts w:ascii="Arial" w:hAnsi="Arial"/>
          <w:sz w:val="20"/>
          <w:szCs w:val="20"/>
        </w:rPr>
        <w:t>pt.</w:t>
      </w:r>
      <w:r w:rsidRPr="00787F1C">
        <w:rPr>
          <w:rFonts w:hint="cs"/>
          <w:rtl/>
        </w:rPr>
        <w:t xml:space="preserve"> 10 تايپ و به ترتيب از 1 شماره‌گذاري مي‌شود. نمودارها و شكل</w:t>
      </w:r>
      <w:r w:rsidRPr="00787F1C">
        <w:rPr>
          <w:rFonts w:hint="eastAsia"/>
          <w:rtl/>
        </w:rPr>
        <w:t>‌</w:t>
      </w:r>
      <w:r w:rsidRPr="00787F1C">
        <w:rPr>
          <w:rFonts w:hint="cs"/>
          <w:rtl/>
        </w:rPr>
        <w:t>ها مي</w:t>
      </w:r>
      <w:r w:rsidRPr="00787F1C">
        <w:rPr>
          <w:rFonts w:hint="eastAsia"/>
          <w:rtl/>
        </w:rPr>
        <w:t>‌</w:t>
      </w:r>
      <w:r w:rsidRPr="00787F1C">
        <w:rPr>
          <w:rFonts w:hint="cs"/>
          <w:rtl/>
        </w:rPr>
        <w:t>توانند به صورت رنگي و يا سياه و سفيد باشند ولي به گونه</w:t>
      </w:r>
      <w:r w:rsidRPr="00787F1C">
        <w:rPr>
          <w:rFonts w:hint="eastAsia"/>
          <w:rtl/>
        </w:rPr>
        <w:t>‌</w:t>
      </w:r>
      <w:r w:rsidRPr="00787F1C">
        <w:rPr>
          <w:rFonts w:hint="cs"/>
          <w:rtl/>
        </w:rPr>
        <w:t>ي كه در صورت چاپ سياه و سفيد رنگ</w:t>
      </w:r>
      <w:r w:rsidRPr="00787F1C">
        <w:rPr>
          <w:rFonts w:hint="eastAsia"/>
          <w:rtl/>
        </w:rPr>
        <w:t>‌</w:t>
      </w:r>
      <w:r w:rsidRPr="00787F1C">
        <w:rPr>
          <w:rFonts w:hint="cs"/>
          <w:rtl/>
        </w:rPr>
        <w:t>ها و جزئيات آن</w:t>
      </w:r>
      <w:r w:rsidRPr="00787F1C">
        <w:rPr>
          <w:rFonts w:hint="eastAsia"/>
          <w:rtl/>
        </w:rPr>
        <w:t>‌</w:t>
      </w:r>
      <w:r w:rsidRPr="00787F1C">
        <w:rPr>
          <w:rFonts w:hint="cs"/>
          <w:rtl/>
        </w:rPr>
        <w:t>ها قابل تشخيص باشد. شكل‌ها در داخل متن و در جايي كه به آن</w:t>
      </w:r>
      <w:r w:rsidRPr="00787F1C">
        <w:rPr>
          <w:rFonts w:hint="eastAsia"/>
          <w:rtl/>
        </w:rPr>
        <w:t>‌</w:t>
      </w:r>
      <w:r w:rsidRPr="00787F1C">
        <w:rPr>
          <w:rFonts w:hint="cs"/>
          <w:rtl/>
        </w:rPr>
        <w:t>ها</w:t>
      </w:r>
      <w:r w:rsidRPr="00787F1C">
        <w:rPr>
          <w:rFonts w:hint="cs"/>
          <w:u w:val="single"/>
          <w:rtl/>
        </w:rPr>
        <w:t xml:space="preserve"> ارجاع مي‌شود</w:t>
      </w:r>
      <w:r w:rsidRPr="00787F1C">
        <w:rPr>
          <w:rFonts w:hint="cs"/>
          <w:rtl/>
        </w:rPr>
        <w:t xml:space="preserve">، درج گردند. ذكر واحد كميت‌ها در شكل‌ها الزامي است. در متن گزارش فني بايد به همه‌ي شكل‌ها ارجاع شود. در تهيه‌ي شكل‌ها توجه كنيد كه اندازه‌ي اعداد، واژه‌ها، كميت‌ها و راهنماي منحني‌ها </w:t>
      </w:r>
      <w:r w:rsidRPr="00787F1C">
        <w:rPr>
          <w:sz w:val="20"/>
          <w:szCs w:val="20"/>
        </w:rPr>
        <w:t>(</w:t>
      </w:r>
      <w:r w:rsidRPr="00787F1C">
        <w:rPr>
          <w:rFonts w:ascii="Arial" w:hAnsi="Arial"/>
          <w:sz w:val="20"/>
          <w:szCs w:val="20"/>
        </w:rPr>
        <w:t>legend</w:t>
      </w:r>
      <w:r w:rsidRPr="00787F1C">
        <w:rPr>
          <w:sz w:val="20"/>
          <w:szCs w:val="20"/>
        </w:rPr>
        <w:t>)</w:t>
      </w:r>
      <w:r w:rsidRPr="00787F1C">
        <w:rPr>
          <w:rFonts w:hint="cs"/>
          <w:rtl/>
        </w:rPr>
        <w:t xml:space="preserve"> به قدر كافي بزرگ باشد تا پس از درج در گزارش فني ، كاملاً واضح و خوانا باشند. </w:t>
      </w:r>
      <w:r w:rsidRPr="00787F1C">
        <w:rPr>
          <w:rFonts w:hint="cs"/>
          <w:u w:val="single"/>
          <w:rtl/>
        </w:rPr>
        <w:t>هر شكل را با يك سطر خالي فاصله از متن ماقبل و مابعد آن قرار دهيد.</w:t>
      </w:r>
      <w:r w:rsidRPr="00787F1C">
        <w:rPr>
          <w:rFonts w:hint="cs"/>
          <w:rtl/>
        </w:rPr>
        <w:t xml:space="preserve"> يك نمونه شكل و نمودار در زير آمده است: (توجه شود كه شكل‌ها و نمودارها نيز، همانند جدول</w:t>
      </w:r>
      <w:r w:rsidRPr="00787F1C">
        <w:rPr>
          <w:rFonts w:hint="eastAsia"/>
          <w:rtl/>
        </w:rPr>
        <w:t>‌</w:t>
      </w:r>
      <w:r w:rsidRPr="00787F1C">
        <w:rPr>
          <w:rFonts w:hint="cs"/>
          <w:rtl/>
        </w:rPr>
        <w:t>ها بايد در موقعيت وسط</w:t>
      </w:r>
      <w:r w:rsidRPr="00787F1C">
        <w:rPr>
          <w:rFonts w:hint="eastAsia"/>
          <w:rtl/>
        </w:rPr>
        <w:t>‌</w:t>
      </w:r>
      <w:r w:rsidRPr="00787F1C">
        <w:rPr>
          <w:rFonts w:hint="cs"/>
          <w:rtl/>
        </w:rPr>
        <w:t xml:space="preserve">چين نسبت به طرفين كاغذ و در جداولي با خطوط بي رنگ مطابق زير قرار گيرند.) 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9090"/>
      </w:tblGrid>
      <w:tr w:rsidR="005438C5" w:rsidRPr="004570D3" w:rsidTr="00222F01">
        <w:tc>
          <w:tcPr>
            <w:tcW w:w="9303" w:type="dxa"/>
          </w:tcPr>
          <w:p w:rsidR="005438C5" w:rsidRPr="004570D3" w:rsidRDefault="005438C5" w:rsidP="00222F01">
            <w:pPr>
              <w:jc w:val="center"/>
              <w:rPr>
                <w:sz w:val="24"/>
                <w:szCs w:val="24"/>
                <w:rtl/>
              </w:rPr>
            </w:pPr>
            <w:r w:rsidRPr="004570D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04950" cy="1504950"/>
                  <wp:effectExtent l="0" t="0" r="0" b="0"/>
                  <wp:docPr id="4" name="Picture 4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8C5" w:rsidRPr="004570D3" w:rsidTr="00222F01">
        <w:tc>
          <w:tcPr>
            <w:tcW w:w="9303" w:type="dxa"/>
          </w:tcPr>
          <w:p w:rsidR="005438C5" w:rsidRPr="004570D3" w:rsidRDefault="005438C5" w:rsidP="00222F01">
            <w:pPr>
              <w:jc w:val="center"/>
              <w:rPr>
                <w:sz w:val="24"/>
                <w:szCs w:val="24"/>
                <w:rtl/>
              </w:rPr>
            </w:pPr>
            <w:r w:rsidRPr="004570D3">
              <w:rPr>
                <w:rFonts w:hint="cs"/>
                <w:b/>
                <w:bCs/>
                <w:rtl/>
              </w:rPr>
              <w:t xml:space="preserve">شكل1 </w:t>
            </w:r>
            <w:r w:rsidRPr="004570D3">
              <w:rPr>
                <w:rFonts w:cs="Times New Roman" w:hint="cs"/>
                <w:b/>
                <w:bCs/>
                <w:rtl/>
              </w:rPr>
              <w:t>–</w:t>
            </w:r>
            <w:r w:rsidRPr="004570D3">
              <w:rPr>
                <w:rFonts w:hint="cs"/>
                <w:b/>
                <w:bCs/>
                <w:rtl/>
              </w:rPr>
              <w:t xml:space="preserve"> نمونه شكل داده شده</w:t>
            </w:r>
          </w:p>
        </w:tc>
      </w:tr>
      <w:tr w:rsidR="005438C5" w:rsidRPr="004570D3" w:rsidTr="00222F01">
        <w:tc>
          <w:tcPr>
            <w:tcW w:w="9303" w:type="dxa"/>
          </w:tcPr>
          <w:p w:rsidR="005438C5" w:rsidRPr="004570D3" w:rsidRDefault="005438C5" w:rsidP="00222F01">
            <w:pPr>
              <w:jc w:val="center"/>
              <w:rPr>
                <w:sz w:val="24"/>
                <w:szCs w:val="24"/>
                <w:rtl/>
              </w:rPr>
            </w:pPr>
            <w:r w:rsidRPr="004570D3"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3524250" cy="1847850"/>
                  <wp:effectExtent l="0" t="0" r="0" b="0"/>
                  <wp:docPr id="1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5438C5" w:rsidRPr="004570D3" w:rsidTr="00222F01">
        <w:tc>
          <w:tcPr>
            <w:tcW w:w="9303" w:type="dxa"/>
          </w:tcPr>
          <w:p w:rsidR="005438C5" w:rsidRPr="004570D3" w:rsidRDefault="005438C5" w:rsidP="00222F01">
            <w:pPr>
              <w:jc w:val="center"/>
              <w:rPr>
                <w:b/>
                <w:bCs/>
                <w:rtl/>
              </w:rPr>
            </w:pPr>
            <w:r w:rsidRPr="004570D3">
              <w:rPr>
                <w:rFonts w:hint="cs"/>
                <w:b/>
                <w:bCs/>
                <w:rtl/>
              </w:rPr>
              <w:t xml:space="preserve">نمودار1- نمونه يك نمودار  </w:t>
            </w:r>
          </w:p>
        </w:tc>
      </w:tr>
    </w:tbl>
    <w:p w:rsidR="005438C5" w:rsidRPr="004570D3" w:rsidRDefault="005438C5" w:rsidP="005438C5">
      <w:pPr>
        <w:rPr>
          <w:b/>
          <w:bCs/>
          <w:rtl/>
        </w:rPr>
      </w:pPr>
    </w:p>
    <w:p w:rsidR="005438C5" w:rsidRPr="00787F1C" w:rsidRDefault="005438C5" w:rsidP="00787F1C">
      <w:pPr>
        <w:pStyle w:val="Heading4"/>
        <w:numPr>
          <w:ilvl w:val="0"/>
          <w:numId w:val="0"/>
        </w:numPr>
        <w:ind w:left="864"/>
        <w:jc w:val="both"/>
        <w:rPr>
          <w:rFonts w:cs="B Nazanin"/>
          <w:i w:val="0"/>
          <w:iCs w:val="0"/>
          <w:color w:val="auto"/>
          <w:sz w:val="28"/>
          <w:rtl/>
        </w:rPr>
      </w:pPr>
      <w:r w:rsidRPr="00787F1C">
        <w:rPr>
          <w:rFonts w:cs="B Nazanin" w:hint="cs"/>
          <w:i w:val="0"/>
          <w:iCs w:val="0"/>
          <w:color w:val="auto"/>
          <w:sz w:val="28"/>
          <w:rtl/>
        </w:rPr>
        <w:t>تشكر و قدرداني</w:t>
      </w:r>
    </w:p>
    <w:p w:rsidR="005438C5" w:rsidRPr="004570D3" w:rsidRDefault="005438C5" w:rsidP="005438C5">
      <w:pPr>
        <w:pStyle w:val="BodyTextIndent"/>
        <w:rPr>
          <w:rFonts w:cs="B Nazanin"/>
          <w:rtl/>
        </w:rPr>
      </w:pPr>
      <w:r w:rsidRPr="004570D3">
        <w:rPr>
          <w:rFonts w:cs="B Nazanin" w:hint="cs"/>
          <w:rtl/>
        </w:rPr>
        <w:t>در صورت نياز، اين قسمت قبل از مراجع قرار مي‌گيرد و به عنوان اين بخش شماره‌اي تعلق نمي‌گيرد.</w:t>
      </w:r>
    </w:p>
    <w:p w:rsidR="005438C5" w:rsidRPr="004570D3" w:rsidRDefault="005438C5" w:rsidP="005438C5">
      <w:pPr>
        <w:jc w:val="both"/>
        <w:rPr>
          <w:sz w:val="24"/>
          <w:szCs w:val="24"/>
          <w:rtl/>
        </w:rPr>
      </w:pPr>
    </w:p>
    <w:p w:rsidR="005438C5" w:rsidRPr="00787F1C" w:rsidRDefault="005438C5" w:rsidP="00787F1C">
      <w:pPr>
        <w:pStyle w:val="Heading4"/>
        <w:numPr>
          <w:ilvl w:val="0"/>
          <w:numId w:val="0"/>
        </w:numPr>
        <w:ind w:left="864"/>
        <w:jc w:val="both"/>
        <w:rPr>
          <w:rFonts w:cs="B Nazanin"/>
          <w:i w:val="0"/>
          <w:iCs w:val="0"/>
          <w:color w:val="auto"/>
          <w:sz w:val="28"/>
          <w:rtl/>
        </w:rPr>
      </w:pPr>
      <w:r w:rsidRPr="00787F1C">
        <w:rPr>
          <w:rFonts w:cs="B Nazanin" w:hint="cs"/>
          <w:i w:val="0"/>
          <w:iCs w:val="0"/>
          <w:color w:val="auto"/>
          <w:sz w:val="28"/>
          <w:rtl/>
        </w:rPr>
        <w:t>مراجع</w:t>
      </w:r>
    </w:p>
    <w:p w:rsidR="005438C5" w:rsidRDefault="005438C5" w:rsidP="005438C5">
      <w:pPr>
        <w:pStyle w:val="BodyText"/>
        <w:ind w:firstLine="440"/>
        <w:rPr>
          <w:rFonts w:cs="B Nazanin"/>
          <w:u w:val="single"/>
          <w:rtl/>
          <w:lang w:bidi="fa-IR"/>
        </w:rPr>
      </w:pPr>
      <w:r w:rsidRPr="004570D3">
        <w:rPr>
          <w:rFonts w:cs="B Nazanin" w:hint="cs"/>
          <w:rtl/>
        </w:rPr>
        <w:t xml:space="preserve">مراجع در انتهاي </w:t>
      </w:r>
      <w:r w:rsidRPr="004F21D3">
        <w:rPr>
          <w:rFonts w:cs="B Nazanin" w:hint="cs"/>
          <w:rtl/>
        </w:rPr>
        <w:t>گزارش فن</w:t>
      </w:r>
      <w:r>
        <w:rPr>
          <w:rFonts w:cs="B Nazanin" w:hint="cs"/>
          <w:rtl/>
        </w:rPr>
        <w:t>ي</w:t>
      </w:r>
      <w:r w:rsidRPr="004F21D3">
        <w:rPr>
          <w:rFonts w:cs="B Nazanin" w:hint="cs"/>
          <w:rtl/>
        </w:rPr>
        <w:t xml:space="preserve"> </w:t>
      </w:r>
      <w:r w:rsidRPr="004570D3">
        <w:rPr>
          <w:rFonts w:cs="B Nazanin" w:hint="cs"/>
          <w:rtl/>
        </w:rPr>
        <w:t>به همان ترتيبي كه در متن به آن</w:t>
      </w:r>
      <w:r>
        <w:rPr>
          <w:rFonts w:cs="B Nazanin" w:hint="eastAsia"/>
          <w:rtl/>
        </w:rPr>
        <w:t>‌</w:t>
      </w:r>
      <w:r w:rsidRPr="004570D3">
        <w:rPr>
          <w:rFonts w:cs="B Nazanin" w:hint="cs"/>
          <w:rtl/>
        </w:rPr>
        <w:t>ها ارجاع مي‌شود، مي‌آيند (هر مرجع بايستي حداقل يك</w:t>
      </w:r>
      <w:r>
        <w:rPr>
          <w:rFonts w:cs="B Nazanin" w:hint="eastAsia"/>
          <w:rtl/>
        </w:rPr>
        <w:t>‌</w:t>
      </w:r>
      <w:r w:rsidRPr="004570D3">
        <w:rPr>
          <w:rFonts w:cs="B Nazanin" w:hint="cs"/>
          <w:rtl/>
        </w:rPr>
        <w:t xml:space="preserve">بار در متن </w:t>
      </w:r>
      <w:r>
        <w:rPr>
          <w:rFonts w:cs="B Nazanin" w:hint="cs"/>
          <w:rtl/>
        </w:rPr>
        <w:t>گزارش فني</w:t>
      </w:r>
      <w:r w:rsidRPr="004570D3">
        <w:rPr>
          <w:rFonts w:cs="B Nazanin" w:hint="cs"/>
          <w:rtl/>
        </w:rPr>
        <w:t xml:space="preserve"> مورد استفاده قرار گيرد و يا به آن اشاره گردد.). </w:t>
      </w:r>
      <w:r w:rsidRPr="004570D3">
        <w:rPr>
          <w:rFonts w:cs="B Nazanin" w:hint="cs"/>
          <w:u w:val="single"/>
          <w:rtl/>
        </w:rPr>
        <w:t>به عنوان اين بخش نيز شماره‌اي تعلق نمي‌گيرد</w:t>
      </w:r>
      <w:r w:rsidRPr="004570D3">
        <w:rPr>
          <w:rFonts w:cs="B Nazanin" w:hint="cs"/>
          <w:rtl/>
        </w:rPr>
        <w:t>. مشخصات هر مرجع به صورت كامل و در قالب استاندارد (نمونه‌هاي زير</w:t>
      </w:r>
      <w:r>
        <w:rPr>
          <w:rFonts w:cs="B Nazanin" w:hint="cs"/>
          <w:rtl/>
        </w:rPr>
        <w:t xml:space="preserve"> ـ </w:t>
      </w:r>
      <w:r w:rsidRPr="004570D3">
        <w:rPr>
          <w:rFonts w:cs="B Nazanin" w:hint="cs"/>
          <w:rtl/>
        </w:rPr>
        <w:t xml:space="preserve">به ترتيب حروف الفبا بر حسب نام خانوادگي اوّلين نويسنده) ذكر شود. مراجع فارسي را با قلم نازنين نازك </w:t>
      </w:r>
      <w:r w:rsidRPr="004570D3">
        <w:rPr>
          <w:rFonts w:ascii="Arial" w:hAnsi="Arial" w:cs="B Nazanin"/>
          <w:sz w:val="20"/>
          <w:szCs w:val="20"/>
        </w:rPr>
        <w:t>pt</w:t>
      </w:r>
      <w:r w:rsidRPr="004570D3">
        <w:rPr>
          <w:rFonts w:cs="B Nazanin"/>
          <w:sz w:val="20"/>
          <w:szCs w:val="20"/>
        </w:rPr>
        <w:t>.</w:t>
      </w:r>
      <w:r w:rsidRPr="004570D3">
        <w:rPr>
          <w:rFonts w:cs="B Nazanin" w:hint="cs"/>
          <w:rtl/>
        </w:rPr>
        <w:t xml:space="preserve"> 11 و مراجع انگليسي را با قلم</w:t>
      </w:r>
      <w:r w:rsidRPr="004570D3">
        <w:rPr>
          <w:rFonts w:cs="B Nazanin" w:hint="cs"/>
          <w:rtl/>
          <w:lang w:bidi="fa-IR"/>
        </w:rPr>
        <w:t xml:space="preserve"> آريال</w:t>
      </w:r>
      <w:r w:rsidRPr="004570D3">
        <w:rPr>
          <w:rFonts w:cs="B Nazanin" w:hint="cs"/>
          <w:rtl/>
        </w:rPr>
        <w:t xml:space="preserve"> </w:t>
      </w:r>
      <w:r w:rsidRPr="004570D3">
        <w:rPr>
          <w:rFonts w:ascii="Arial" w:hAnsi="Arial" w:cs="B Nazanin"/>
          <w:sz w:val="20"/>
          <w:szCs w:val="20"/>
        </w:rPr>
        <w:t>pt</w:t>
      </w:r>
      <w:r w:rsidRPr="004570D3">
        <w:rPr>
          <w:rFonts w:cs="B Nazanin"/>
          <w:sz w:val="20"/>
          <w:szCs w:val="20"/>
        </w:rPr>
        <w:t>.</w:t>
      </w:r>
      <w:r w:rsidRPr="004570D3">
        <w:rPr>
          <w:rFonts w:cs="B Nazanin" w:hint="cs"/>
          <w:rtl/>
        </w:rPr>
        <w:t xml:space="preserve"> </w:t>
      </w:r>
      <w:r w:rsidRPr="004570D3">
        <w:rPr>
          <w:rFonts w:cs="B Nazanin" w:hint="cs"/>
          <w:rtl/>
          <w:lang w:bidi="fa-IR"/>
        </w:rPr>
        <w:t>9</w:t>
      </w:r>
      <w:r w:rsidRPr="004570D3">
        <w:rPr>
          <w:rFonts w:cs="B Nazanin" w:hint="cs"/>
          <w:rtl/>
        </w:rPr>
        <w:t xml:space="preserve"> نازك تايپ نماييد. </w:t>
      </w:r>
      <w:r w:rsidRPr="004570D3">
        <w:rPr>
          <w:rFonts w:cs="B Nazanin" w:hint="cs"/>
          <w:u w:val="single"/>
          <w:rtl/>
          <w:lang w:bidi="fa-IR"/>
        </w:rPr>
        <w:t xml:space="preserve">اشاره به مراجع در داخل متن بايستي به همراه شماره مرجع داده شده (در اين بخش) و در داخل كروشه انجام شود. </w:t>
      </w:r>
    </w:p>
    <w:p w:rsidR="005438C5" w:rsidRPr="00536161" w:rsidRDefault="005438C5" w:rsidP="005438C5">
      <w:pPr>
        <w:pStyle w:val="BodyText"/>
        <w:ind w:firstLine="440"/>
        <w:rPr>
          <w:rFonts w:cs="B Nazanin"/>
          <w:u w:val="single"/>
          <w:rtl/>
          <w:lang w:bidi="fa-IR"/>
        </w:rPr>
      </w:pPr>
    </w:p>
    <w:p w:rsidR="005438C5" w:rsidRPr="004570D3" w:rsidRDefault="005438C5" w:rsidP="005438C5">
      <w:pPr>
        <w:numPr>
          <w:ilvl w:val="0"/>
          <w:numId w:val="32"/>
        </w:numPr>
        <w:spacing w:after="0" w:line="240" w:lineRule="auto"/>
        <w:jc w:val="both"/>
        <w:rPr>
          <w:szCs w:val="22"/>
          <w:rtl/>
        </w:rPr>
      </w:pPr>
      <w:r w:rsidRPr="004570D3">
        <w:rPr>
          <w:rFonts w:hint="cs"/>
          <w:szCs w:val="22"/>
          <w:rtl/>
        </w:rPr>
        <w:t xml:space="preserve">صادقي, م.ح.، رحمانيان, م.، </w:t>
      </w:r>
      <w:r w:rsidRPr="004570D3">
        <w:rPr>
          <w:rFonts w:hint="cs"/>
          <w:b/>
          <w:bCs/>
          <w:szCs w:val="22"/>
          <w:rtl/>
        </w:rPr>
        <w:t>"</w:t>
      </w:r>
      <w:r w:rsidRPr="004570D3">
        <w:rPr>
          <w:rFonts w:hint="cs"/>
          <w:szCs w:val="22"/>
          <w:rtl/>
        </w:rPr>
        <w:t>تجزيه و تحليل تئوري، كامپيوتري و آزمون عملي مفصل انتقال قدرت شپا" ، پنجمين كنفرانس مهندسي ساخت و توليد ايران، 28-29 بهمن 1381.</w:t>
      </w:r>
    </w:p>
    <w:p w:rsidR="005438C5" w:rsidRPr="004570D3" w:rsidRDefault="005438C5" w:rsidP="005438C5">
      <w:pPr>
        <w:numPr>
          <w:ilvl w:val="0"/>
          <w:numId w:val="32"/>
        </w:numPr>
        <w:spacing w:after="0" w:line="240" w:lineRule="auto"/>
        <w:jc w:val="both"/>
        <w:rPr>
          <w:szCs w:val="24"/>
        </w:rPr>
      </w:pPr>
      <w:r w:rsidRPr="004570D3">
        <w:rPr>
          <w:rFonts w:hint="cs"/>
          <w:szCs w:val="22"/>
          <w:rtl/>
        </w:rPr>
        <w:t>صادقي, م.ح.، حقيقت, ح. و عبدالله, ا.، "مدل</w:t>
      </w:r>
      <w:r>
        <w:rPr>
          <w:rFonts w:hint="cs"/>
          <w:szCs w:val="22"/>
          <w:rtl/>
        </w:rPr>
        <w:t>‌</w:t>
      </w:r>
      <w:r w:rsidRPr="004570D3">
        <w:rPr>
          <w:rFonts w:hint="cs"/>
          <w:szCs w:val="22"/>
          <w:rtl/>
        </w:rPr>
        <w:t>سازي نيروهاي ماشين</w:t>
      </w:r>
      <w:r>
        <w:rPr>
          <w:rFonts w:hint="cs"/>
          <w:szCs w:val="22"/>
          <w:rtl/>
        </w:rPr>
        <w:t>‌</w:t>
      </w:r>
      <w:r w:rsidRPr="004570D3">
        <w:rPr>
          <w:rFonts w:hint="cs"/>
          <w:szCs w:val="22"/>
          <w:rtl/>
        </w:rPr>
        <w:t>كاري در فرآيند فرزكاري با ابزار فرز سركروي" ، مجله علمي/پژوهشي اميركبير، سال سيزدهم، شماره 49، زمستان 1380</w:t>
      </w:r>
      <w:r w:rsidRPr="004570D3">
        <w:rPr>
          <w:rFonts w:hint="cs"/>
          <w:szCs w:val="24"/>
          <w:rtl/>
        </w:rPr>
        <w:t>.</w:t>
      </w:r>
    </w:p>
    <w:p w:rsidR="005438C5" w:rsidRPr="004570D3" w:rsidRDefault="005438C5" w:rsidP="005438C5">
      <w:pPr>
        <w:numPr>
          <w:ilvl w:val="0"/>
          <w:numId w:val="32"/>
        </w:numPr>
        <w:spacing w:after="0" w:line="240" w:lineRule="auto"/>
        <w:jc w:val="both"/>
        <w:rPr>
          <w:szCs w:val="22"/>
          <w:rtl/>
        </w:rPr>
      </w:pPr>
      <w:r w:rsidRPr="004570D3">
        <w:rPr>
          <w:rFonts w:hint="cs"/>
          <w:szCs w:val="22"/>
          <w:rtl/>
        </w:rPr>
        <w:t>مقدم, ب. ، تقوي, ا.، و طاهري, ن.، "آشنائي با شبكه</w:t>
      </w:r>
      <w:r>
        <w:rPr>
          <w:rFonts w:hint="cs"/>
          <w:szCs w:val="22"/>
          <w:rtl/>
        </w:rPr>
        <w:t>‌</w:t>
      </w:r>
      <w:r w:rsidRPr="004570D3">
        <w:rPr>
          <w:rFonts w:hint="cs"/>
          <w:szCs w:val="22"/>
          <w:rtl/>
        </w:rPr>
        <w:t>هاي كامپيوتري" ، چاپ دوم، انتشارات نصر، تهران، 1375.</w:t>
      </w:r>
    </w:p>
    <w:p w:rsidR="005438C5" w:rsidRPr="004570D3" w:rsidRDefault="005438C5" w:rsidP="005438C5">
      <w:pPr>
        <w:numPr>
          <w:ilvl w:val="0"/>
          <w:numId w:val="32"/>
        </w:numPr>
        <w:spacing w:after="0" w:line="240" w:lineRule="auto"/>
        <w:jc w:val="lowKashida"/>
        <w:rPr>
          <w:szCs w:val="22"/>
        </w:rPr>
      </w:pPr>
      <w:r w:rsidRPr="004570D3">
        <w:rPr>
          <w:rFonts w:hint="cs"/>
          <w:szCs w:val="22"/>
          <w:rtl/>
        </w:rPr>
        <w:t>منصوري بيرجندي، محمد حسين، مقدمه</w:t>
      </w:r>
      <w:r>
        <w:rPr>
          <w:rFonts w:hint="cs"/>
          <w:szCs w:val="22"/>
          <w:rtl/>
        </w:rPr>
        <w:t>‌</w:t>
      </w:r>
      <w:r w:rsidRPr="004570D3">
        <w:rPr>
          <w:rFonts w:hint="cs"/>
          <w:szCs w:val="22"/>
          <w:rtl/>
        </w:rPr>
        <w:t>اي بر سيستم</w:t>
      </w:r>
      <w:r>
        <w:rPr>
          <w:rFonts w:hint="cs"/>
          <w:szCs w:val="22"/>
          <w:rtl/>
        </w:rPr>
        <w:t>‌</w:t>
      </w:r>
      <w:r w:rsidRPr="004570D3">
        <w:rPr>
          <w:rFonts w:hint="cs"/>
          <w:szCs w:val="22"/>
          <w:rtl/>
        </w:rPr>
        <w:t xml:space="preserve">هاي </w:t>
      </w:r>
      <w:r w:rsidRPr="004570D3">
        <w:rPr>
          <w:rFonts w:ascii="Arial" w:hAnsi="Arial"/>
          <w:sz w:val="18"/>
          <w:szCs w:val="18"/>
        </w:rPr>
        <w:t>CAD/CAM</w:t>
      </w:r>
      <w:r w:rsidRPr="004570D3">
        <w:rPr>
          <w:rFonts w:hint="cs"/>
          <w:szCs w:val="22"/>
          <w:rtl/>
        </w:rPr>
        <w:t xml:space="preserve"> مبتني بر ميكروكامپيوترها، پايان</w:t>
      </w:r>
      <w:r>
        <w:rPr>
          <w:rFonts w:hint="cs"/>
          <w:szCs w:val="22"/>
          <w:rtl/>
        </w:rPr>
        <w:t>‌</w:t>
      </w:r>
      <w:r w:rsidRPr="004570D3">
        <w:rPr>
          <w:rFonts w:hint="cs"/>
          <w:szCs w:val="22"/>
          <w:rtl/>
        </w:rPr>
        <w:t>نامه كارشناسي ارشد مهندسي مكانيك (ساخت و توليد)، دانشكده فني و مهندسي، دانشگاه تربيت مدرس، 1372.</w:t>
      </w:r>
    </w:p>
    <w:p w:rsidR="005438C5" w:rsidRPr="004570D3" w:rsidRDefault="005438C5" w:rsidP="005438C5">
      <w:pPr>
        <w:numPr>
          <w:ilvl w:val="0"/>
          <w:numId w:val="32"/>
        </w:numPr>
        <w:bidi w:val="0"/>
        <w:spacing w:after="0" w:line="240" w:lineRule="auto"/>
        <w:jc w:val="lowKashida"/>
        <w:rPr>
          <w:rFonts w:ascii="Arial" w:hAnsi="Arial"/>
          <w:sz w:val="18"/>
          <w:szCs w:val="18"/>
        </w:rPr>
      </w:pPr>
      <w:r w:rsidRPr="004570D3">
        <w:rPr>
          <w:rFonts w:ascii="Arial" w:hAnsi="Arial"/>
          <w:sz w:val="18"/>
          <w:szCs w:val="18"/>
        </w:rPr>
        <w:t xml:space="preserve">Ahmadi, M. A., </w:t>
      </w:r>
      <w:proofErr w:type="spellStart"/>
      <w:r w:rsidRPr="004570D3">
        <w:rPr>
          <w:rFonts w:ascii="Arial" w:hAnsi="Arial"/>
          <w:sz w:val="18"/>
          <w:szCs w:val="18"/>
        </w:rPr>
        <w:t>Rahimi</w:t>
      </w:r>
      <w:proofErr w:type="spellEnd"/>
      <w:r w:rsidRPr="004570D3">
        <w:rPr>
          <w:rFonts w:ascii="Arial" w:hAnsi="Arial"/>
          <w:sz w:val="18"/>
          <w:szCs w:val="18"/>
        </w:rPr>
        <w:t xml:space="preserve">, M. H., and </w:t>
      </w:r>
      <w:proofErr w:type="spellStart"/>
      <w:r w:rsidRPr="004570D3">
        <w:rPr>
          <w:rFonts w:ascii="Arial" w:hAnsi="Arial"/>
          <w:sz w:val="18"/>
          <w:szCs w:val="18"/>
        </w:rPr>
        <w:t>Fatemi</w:t>
      </w:r>
      <w:proofErr w:type="spellEnd"/>
      <w:r w:rsidRPr="004570D3">
        <w:rPr>
          <w:rFonts w:ascii="Arial" w:hAnsi="Arial"/>
          <w:sz w:val="18"/>
          <w:szCs w:val="18"/>
        </w:rPr>
        <w:t>, A., "Evidence-Based Recognition of 3D Objects</w:t>
      </w:r>
      <w:proofErr w:type="gramStart"/>
      <w:r w:rsidRPr="004570D3">
        <w:rPr>
          <w:rFonts w:ascii="Arial" w:hAnsi="Arial"/>
          <w:sz w:val="18"/>
          <w:szCs w:val="18"/>
        </w:rPr>
        <w:t>" ,</w:t>
      </w:r>
      <w:proofErr w:type="gramEnd"/>
      <w:r w:rsidRPr="004570D3">
        <w:rPr>
          <w:rFonts w:ascii="Arial" w:hAnsi="Arial"/>
          <w:sz w:val="18"/>
          <w:szCs w:val="18"/>
        </w:rPr>
        <w:t xml:space="preserve"> "IEEE Trans. Pattern Analysis and Mach. </w:t>
      </w:r>
      <w:proofErr w:type="spellStart"/>
      <w:r w:rsidRPr="004570D3">
        <w:rPr>
          <w:rFonts w:ascii="Arial" w:hAnsi="Arial"/>
          <w:sz w:val="18"/>
          <w:szCs w:val="18"/>
        </w:rPr>
        <w:t>Intell</w:t>
      </w:r>
      <w:proofErr w:type="spellEnd"/>
      <w:r w:rsidRPr="004570D3">
        <w:rPr>
          <w:rFonts w:ascii="Arial" w:hAnsi="Arial"/>
          <w:sz w:val="18"/>
          <w:szCs w:val="18"/>
        </w:rPr>
        <w:t>."</w:t>
      </w:r>
      <w:r w:rsidRPr="004570D3">
        <w:rPr>
          <w:rFonts w:ascii="Arial" w:hAnsi="Arial"/>
          <w:i/>
          <w:iCs/>
          <w:sz w:val="18"/>
          <w:szCs w:val="18"/>
        </w:rPr>
        <w:t>,</w:t>
      </w:r>
      <w:r w:rsidRPr="004570D3">
        <w:rPr>
          <w:rFonts w:ascii="Arial" w:hAnsi="Arial"/>
          <w:sz w:val="18"/>
          <w:szCs w:val="18"/>
        </w:rPr>
        <w:t xml:space="preserve"> Vol. 12, No. 10, pp. 811-835, 1994.</w:t>
      </w:r>
    </w:p>
    <w:p w:rsidR="005438C5" w:rsidRPr="004570D3" w:rsidRDefault="005438C5" w:rsidP="005438C5">
      <w:pPr>
        <w:numPr>
          <w:ilvl w:val="0"/>
          <w:numId w:val="32"/>
        </w:numPr>
        <w:bidi w:val="0"/>
        <w:spacing w:after="0" w:line="240" w:lineRule="auto"/>
        <w:jc w:val="lowKashida"/>
      </w:pPr>
      <w:r w:rsidRPr="004570D3">
        <w:rPr>
          <w:rFonts w:ascii="Arial" w:hAnsi="Arial"/>
          <w:sz w:val="18"/>
          <w:szCs w:val="26"/>
        </w:rPr>
        <w:t>Meredith, J.R., and Mantel, S.J., "Project Management: A Managerial Approach",</w:t>
      </w:r>
      <w:r w:rsidRPr="004570D3">
        <w:rPr>
          <w:rFonts w:ascii="Arial" w:hAnsi="Arial"/>
          <w:sz w:val="18"/>
          <w:szCs w:val="26"/>
          <w:rtl/>
        </w:rPr>
        <w:t xml:space="preserve"> </w:t>
      </w:r>
      <w:r w:rsidRPr="004570D3">
        <w:rPr>
          <w:rFonts w:ascii="Arial" w:hAnsi="Arial"/>
          <w:sz w:val="18"/>
          <w:szCs w:val="26"/>
        </w:rPr>
        <w:t>John Wiley &amp; Sons,1998.</w:t>
      </w:r>
    </w:p>
    <w:p w:rsidR="005438C5" w:rsidRPr="004570D3" w:rsidRDefault="005438C5" w:rsidP="005438C5">
      <w:pPr>
        <w:numPr>
          <w:ilvl w:val="0"/>
          <w:numId w:val="32"/>
        </w:numPr>
        <w:bidi w:val="0"/>
        <w:spacing w:after="0" w:line="240" w:lineRule="auto"/>
        <w:jc w:val="lowKashida"/>
      </w:pPr>
      <w:r w:rsidRPr="004570D3">
        <w:rPr>
          <w:rFonts w:ascii="Arial" w:hAnsi="Arial"/>
          <w:sz w:val="18"/>
        </w:rPr>
        <w:t>Taheri, A., "On Extensions of Fishers Linear Discriminant Function", Proc. Of IEEE Intl Conf. Pattern Recognition, pp. 752-758, 1992.</w:t>
      </w:r>
    </w:p>
    <w:p w:rsidR="005438C5" w:rsidRPr="004570D3" w:rsidRDefault="005438C5" w:rsidP="005438C5">
      <w:pPr>
        <w:numPr>
          <w:ilvl w:val="0"/>
          <w:numId w:val="32"/>
        </w:numPr>
        <w:bidi w:val="0"/>
        <w:spacing w:after="0" w:line="240" w:lineRule="auto"/>
        <w:jc w:val="lowKashida"/>
        <w:rPr>
          <w:rFonts w:ascii="Arial" w:hAnsi="Arial"/>
          <w:sz w:val="18"/>
          <w:szCs w:val="18"/>
        </w:rPr>
      </w:pPr>
      <w:r w:rsidRPr="004570D3">
        <w:rPr>
          <w:rFonts w:ascii="Arial" w:hAnsi="Arial"/>
          <w:sz w:val="18"/>
          <w:szCs w:val="18"/>
        </w:rPr>
        <w:t>www.ticme2007.com.</w:t>
      </w:r>
    </w:p>
    <w:p w:rsidR="00C05F3D" w:rsidRPr="005438C5" w:rsidRDefault="00C05F3D" w:rsidP="005438C5">
      <w:pPr>
        <w:rPr>
          <w:szCs w:val="22"/>
        </w:rPr>
      </w:pPr>
      <w:bookmarkStart w:id="0" w:name="_GoBack"/>
      <w:bookmarkEnd w:id="0"/>
    </w:p>
    <w:sectPr w:rsidR="00C05F3D" w:rsidRPr="005438C5" w:rsidSect="000613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88" w:right="1376" w:bottom="1440" w:left="1440" w:header="340" w:footer="68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48" w:rsidRDefault="00063B48" w:rsidP="00923730">
      <w:pPr>
        <w:spacing w:after="0" w:line="240" w:lineRule="auto"/>
      </w:pPr>
      <w:r>
        <w:separator/>
      </w:r>
    </w:p>
  </w:endnote>
  <w:endnote w:type="continuationSeparator" w:id="0">
    <w:p w:rsidR="00063B48" w:rsidRDefault="00063B48" w:rsidP="0092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 khat-khati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93" w:rsidRDefault="00B2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93" w:rsidRDefault="00B2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93" w:rsidRDefault="00B2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48" w:rsidRDefault="00063B48" w:rsidP="00923730">
      <w:pPr>
        <w:spacing w:after="0" w:line="240" w:lineRule="auto"/>
      </w:pPr>
      <w:r>
        <w:separator/>
      </w:r>
    </w:p>
  </w:footnote>
  <w:footnote w:type="continuationSeparator" w:id="0">
    <w:p w:rsidR="00063B48" w:rsidRDefault="00063B48" w:rsidP="00923730">
      <w:pPr>
        <w:spacing w:after="0" w:line="240" w:lineRule="auto"/>
      </w:pPr>
      <w:r>
        <w:continuationSeparator/>
      </w:r>
    </w:p>
  </w:footnote>
  <w:footnote w:id="1">
    <w:p w:rsidR="005438C5" w:rsidRDefault="005438C5" w:rsidP="0006131E">
      <w:pPr>
        <w:pStyle w:val="FootnoteText"/>
        <w:bidi/>
        <w:rPr>
          <w:rFonts w:cs="Nazanin"/>
          <w:sz w:val="22"/>
          <w:szCs w:val="22"/>
          <w:rtl/>
        </w:rPr>
      </w:pPr>
      <w:r>
        <w:rPr>
          <w:rFonts w:cs="Nazanin" w:hint="cs"/>
          <w:sz w:val="22"/>
          <w:szCs w:val="22"/>
          <w:rtl/>
          <w:lang w:bidi="fa-IR"/>
        </w:rPr>
        <w:t>1-</w:t>
      </w:r>
      <w:r>
        <w:rPr>
          <w:rFonts w:cs="Nazanin"/>
          <w:sz w:val="22"/>
          <w:szCs w:val="22"/>
        </w:rPr>
        <w:t xml:space="preserve"> </w:t>
      </w:r>
      <w:r>
        <w:rPr>
          <w:rFonts w:cs="Nazanin" w:hint="cs"/>
          <w:sz w:val="22"/>
          <w:szCs w:val="22"/>
          <w:rtl/>
        </w:rPr>
        <w:t>درجه علمي</w:t>
      </w:r>
      <w:r>
        <w:rPr>
          <w:rFonts w:cs="Nazanin" w:hint="cs"/>
          <w:sz w:val="22"/>
          <w:szCs w:val="22"/>
          <w:rtl/>
          <w:lang w:bidi="fa-IR"/>
        </w:rPr>
        <w:t xml:space="preserve"> و رشته تخصصي (</w:t>
      </w:r>
      <w:r>
        <w:rPr>
          <w:rFonts w:cs="Nazanin" w:hint="cs"/>
          <w:sz w:val="22"/>
          <w:szCs w:val="22"/>
          <w:rtl/>
        </w:rPr>
        <w:t>يا سمت كاري</w:t>
      </w:r>
      <w:r>
        <w:rPr>
          <w:rFonts w:cs="Nazanin" w:hint="cs"/>
          <w:sz w:val="22"/>
          <w:szCs w:val="22"/>
          <w:rtl/>
          <w:lang w:bidi="fa-IR"/>
        </w:rPr>
        <w:t>)</w:t>
      </w:r>
      <w:r>
        <w:rPr>
          <w:rFonts w:cs="Nazanin" w:hint="cs"/>
          <w:sz w:val="22"/>
          <w:szCs w:val="22"/>
          <w:rtl/>
        </w:rPr>
        <w:t xml:space="preserve"> </w:t>
      </w:r>
      <w:r w:rsidR="0006131E">
        <w:rPr>
          <w:rFonts w:cs="Nazanin" w:hint="cs"/>
          <w:sz w:val="22"/>
          <w:szCs w:val="22"/>
          <w:rtl/>
        </w:rPr>
        <w:t>سرپرست</w:t>
      </w:r>
      <w:r>
        <w:rPr>
          <w:rFonts w:cs="Nazanin" w:hint="cs"/>
          <w:sz w:val="22"/>
          <w:szCs w:val="22"/>
          <w:rtl/>
        </w:rPr>
        <w:t xml:space="preserve"> (نازنين </w:t>
      </w:r>
      <w:r w:rsidRPr="007C1BFF">
        <w:rPr>
          <w:rFonts w:ascii="Arial" w:hAnsi="Arial" w:cs="Arial"/>
          <w:sz w:val="18"/>
          <w:szCs w:val="18"/>
        </w:rPr>
        <w:t>pt.</w:t>
      </w:r>
      <w:r w:rsidRPr="001E40EF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cs="Nazanin" w:hint="cs"/>
          <w:sz w:val="22"/>
          <w:szCs w:val="22"/>
          <w:rtl/>
        </w:rPr>
        <w:t>11، راست چين)</w:t>
      </w:r>
    </w:p>
  </w:footnote>
  <w:footnote w:id="2">
    <w:p w:rsidR="005438C5" w:rsidRDefault="005438C5" w:rsidP="005438C5">
      <w:pPr>
        <w:pStyle w:val="FootnoteText"/>
        <w:bidi/>
        <w:rPr>
          <w:rFonts w:cs="Nazanin"/>
          <w:sz w:val="22"/>
          <w:szCs w:val="22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>2-</w:t>
      </w:r>
      <w:r>
        <w:rPr>
          <w:rFonts w:cs="Nazanin"/>
          <w:sz w:val="22"/>
          <w:szCs w:val="22"/>
        </w:rPr>
        <w:t xml:space="preserve"> </w:t>
      </w:r>
      <w:r>
        <w:rPr>
          <w:rFonts w:cs="Nazanin" w:hint="cs"/>
          <w:sz w:val="22"/>
          <w:szCs w:val="22"/>
          <w:rtl/>
        </w:rPr>
        <w:t>درجه علمي</w:t>
      </w:r>
      <w:r w:rsidRPr="00391881">
        <w:rPr>
          <w:rFonts w:cs="Nazanin" w:hint="cs"/>
          <w:sz w:val="22"/>
          <w:szCs w:val="22"/>
          <w:rtl/>
          <w:lang w:bidi="fa-IR"/>
        </w:rPr>
        <w:t xml:space="preserve"> </w:t>
      </w:r>
      <w:r>
        <w:rPr>
          <w:rFonts w:cs="Nazanin" w:hint="cs"/>
          <w:sz w:val="22"/>
          <w:szCs w:val="22"/>
          <w:rtl/>
          <w:lang w:bidi="fa-IR"/>
        </w:rPr>
        <w:t>و رشته تخصصي (</w:t>
      </w:r>
      <w:r>
        <w:rPr>
          <w:rFonts w:cs="Nazanin" w:hint="cs"/>
          <w:sz w:val="22"/>
          <w:szCs w:val="22"/>
          <w:rtl/>
        </w:rPr>
        <w:t>يا سمت كاري</w:t>
      </w:r>
      <w:r>
        <w:rPr>
          <w:rFonts w:cs="Nazanin" w:hint="cs"/>
          <w:sz w:val="22"/>
          <w:szCs w:val="22"/>
          <w:rtl/>
          <w:lang w:bidi="fa-IR"/>
        </w:rPr>
        <w:t>)</w:t>
      </w:r>
      <w:r>
        <w:rPr>
          <w:rFonts w:cs="Nazanin" w:hint="cs"/>
          <w:sz w:val="22"/>
          <w:szCs w:val="22"/>
          <w:rtl/>
        </w:rPr>
        <w:t xml:space="preserve"> نويسنده دوم (نازنين </w:t>
      </w:r>
      <w:r w:rsidRPr="007C1BFF">
        <w:rPr>
          <w:rFonts w:ascii="Arial" w:hAnsi="Arial" w:cs="Arial"/>
          <w:sz w:val="18"/>
          <w:szCs w:val="18"/>
        </w:rPr>
        <w:t>pt.</w:t>
      </w:r>
      <w:r>
        <w:rPr>
          <w:rFonts w:cs="Nazanin" w:hint="cs"/>
          <w:sz w:val="22"/>
          <w:szCs w:val="22"/>
          <w:rtl/>
        </w:rPr>
        <w:t xml:space="preserve"> 11، راست چين)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93" w:rsidRDefault="00B24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3"/>
      <w:tblW w:w="0" w:type="auto"/>
      <w:tblLook w:val="0600" w:firstRow="0" w:lastRow="0" w:firstColumn="0" w:lastColumn="0" w:noHBand="1" w:noVBand="1"/>
    </w:tblPr>
    <w:tblGrid>
      <w:gridCol w:w="3073"/>
      <w:gridCol w:w="3018"/>
      <w:gridCol w:w="2989"/>
    </w:tblGrid>
    <w:tr w:rsidR="00B24B93" w:rsidTr="00B24B93">
      <w:tc>
        <w:tcPr>
          <w:tcW w:w="3073" w:type="dxa"/>
        </w:tcPr>
        <w:p w:rsidR="00B230D6" w:rsidRDefault="00EE67C0" w:rsidP="002F7CCE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F65D055" wp14:editId="4FF613FC">
                <wp:extent cx="737832" cy="485775"/>
                <wp:effectExtent l="0" t="0" r="5715" b="0"/>
                <wp:docPr id="23" name="Picture 23" descr="Image result for ‫دانشگاه خواجه نصیرالدین طوسی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‫دانشگاه خواجه نصیرالدین طوسی‬‎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872"/>
                        <a:stretch/>
                      </pic:blipFill>
                      <pic:spPr bwMode="auto">
                        <a:xfrm>
                          <a:off x="0" y="0"/>
                          <a:ext cx="738142" cy="485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230D6" w:rsidRPr="00B24B93" w:rsidRDefault="00EE67C0" w:rsidP="008129F0">
          <w:pPr>
            <w:jc w:val="center"/>
            <w:rPr>
              <w:rFonts w:ascii="IranNastaliq" w:hAnsi="IranNastaliq" w:cs="IranNastaliq"/>
              <w:b/>
              <w:bCs/>
              <w:sz w:val="14"/>
              <w:szCs w:val="20"/>
              <w:rtl/>
            </w:rPr>
          </w:pPr>
          <w:r w:rsidRPr="00B24B93">
            <w:rPr>
              <w:rFonts w:ascii="IranNastaliq" w:hAnsi="IranNastaliq" w:cs="IranNastaliq" w:hint="cs"/>
              <w:b/>
              <w:bCs/>
              <w:sz w:val="14"/>
              <w:szCs w:val="20"/>
              <w:rtl/>
            </w:rPr>
            <w:t>دانشکده مهندسی مکانیک</w:t>
          </w:r>
        </w:p>
        <w:p w:rsidR="00B230D6" w:rsidRPr="002F7CCE" w:rsidRDefault="00EE67C0" w:rsidP="008129F0">
          <w:pPr>
            <w:jc w:val="center"/>
            <w:rPr>
              <w:rFonts w:ascii="IranNastaliq" w:hAnsi="IranNastaliq" w:cs="IranNastaliq"/>
              <w:sz w:val="6"/>
              <w:szCs w:val="8"/>
              <w:rtl/>
            </w:rPr>
          </w:pPr>
          <w:r w:rsidRPr="00B24B93">
            <w:rPr>
              <w:rFonts w:ascii="IranNastaliq" w:hAnsi="IranNastaliq" w:cs="IranNastaliq" w:hint="cs"/>
              <w:b/>
              <w:bCs/>
              <w:sz w:val="14"/>
              <w:szCs w:val="20"/>
              <w:rtl/>
            </w:rPr>
            <w:t>دانشگاه صنعتی خواجه نصیرالدین طوسی</w:t>
          </w:r>
        </w:p>
      </w:tc>
      <w:tc>
        <w:tcPr>
          <w:tcW w:w="3018" w:type="dxa"/>
        </w:tcPr>
        <w:p w:rsidR="00B24B93" w:rsidRDefault="00B24B93">
          <w:pPr>
            <w:pStyle w:val="Header"/>
            <w:rPr>
              <w:rtl/>
            </w:rPr>
          </w:pPr>
        </w:p>
        <w:p w:rsidR="00B24B93" w:rsidRPr="00B24B93" w:rsidRDefault="00B24B93" w:rsidP="00B24B93">
          <w:pPr>
            <w:rPr>
              <w:rtl/>
            </w:rPr>
          </w:pPr>
        </w:p>
        <w:p w:rsidR="00B230D6" w:rsidRPr="00B24B93" w:rsidRDefault="00B230D6" w:rsidP="00B24B93">
          <w:pPr>
            <w:ind w:firstLine="720"/>
            <w:rPr>
              <w:rtl/>
            </w:rPr>
          </w:pPr>
        </w:p>
      </w:tc>
      <w:tc>
        <w:tcPr>
          <w:tcW w:w="2989" w:type="dxa"/>
        </w:tcPr>
        <w:p w:rsidR="008129F0" w:rsidRDefault="008129F0" w:rsidP="008129F0">
          <w:pPr>
            <w:pStyle w:val="Header"/>
            <w:bidi w:val="0"/>
            <w:jc w:val="center"/>
            <w:rPr>
              <w:rFonts w:cs="A khat-khati"/>
              <w:rtl/>
            </w:rPr>
          </w:pPr>
          <w:r>
            <w:rPr>
              <w:rFonts w:cs="A khat-khati"/>
              <w:noProof/>
              <w:rtl/>
              <w:lang w:bidi="ar-SA"/>
            </w:rPr>
            <w:drawing>
              <wp:inline distT="0" distB="0" distL="0" distR="0" wp14:anchorId="7C7BDCE0" wp14:editId="36D588E4">
                <wp:extent cx="590233" cy="536575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4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617425" cy="561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129F0" w:rsidRPr="00B24B93" w:rsidRDefault="008129F0" w:rsidP="00B24B93">
          <w:pPr>
            <w:pStyle w:val="Header"/>
            <w:spacing w:before="180"/>
            <w:jc w:val="center"/>
            <w:rPr>
              <w:rFonts w:cs="A khat-khati"/>
              <w:b/>
              <w:bCs/>
              <w:sz w:val="16"/>
              <w:szCs w:val="22"/>
              <w:rtl/>
            </w:rPr>
          </w:pPr>
          <w:r w:rsidRPr="00B24B93">
            <w:rPr>
              <w:rFonts w:cs="A khat-khati" w:hint="cs"/>
              <w:b/>
              <w:bCs/>
              <w:sz w:val="16"/>
              <w:szCs w:val="22"/>
              <w:rtl/>
            </w:rPr>
            <w:t>اولین دوره مسابقه</w:t>
          </w:r>
        </w:p>
        <w:p w:rsidR="00EE67C0" w:rsidRPr="00EE67C0" w:rsidRDefault="008129F0" w:rsidP="00B24B93">
          <w:pPr>
            <w:pStyle w:val="Header"/>
            <w:spacing w:before="180"/>
            <w:jc w:val="center"/>
            <w:rPr>
              <w:rFonts w:cs="A khat-khati"/>
              <w:rtl/>
            </w:rPr>
          </w:pPr>
          <w:r w:rsidRPr="00B24B93">
            <w:rPr>
              <w:rFonts w:cs="A khat-khati" w:hint="cs"/>
              <w:b/>
              <w:bCs/>
              <w:sz w:val="16"/>
              <w:szCs w:val="22"/>
              <w:rtl/>
            </w:rPr>
            <w:t>اپ</w:t>
          </w:r>
          <w:r w:rsidRPr="00B24B93">
            <w:rPr>
              <w:rFonts w:cs="A khat-khati"/>
              <w:b/>
              <w:bCs/>
              <w:sz w:val="16"/>
              <w:szCs w:val="22"/>
              <w:rtl/>
            </w:rPr>
            <w:softHyphen/>
          </w:r>
          <w:r w:rsidRPr="00B24B93">
            <w:rPr>
              <w:rFonts w:cs="A khat-khati" w:hint="cs"/>
              <w:b/>
              <w:bCs/>
              <w:sz w:val="16"/>
              <w:szCs w:val="22"/>
              <w:rtl/>
            </w:rPr>
            <w:t>نویسی</w:t>
          </w:r>
        </w:p>
      </w:tc>
    </w:tr>
  </w:tbl>
  <w:p w:rsidR="00B230D6" w:rsidRDefault="00B230D6" w:rsidP="0006131E">
    <w:pPr>
      <w:pStyle w:val="Header"/>
      <w:pBdr>
        <w:bottom w:val="single" w:sz="12" w:space="0" w:color="auto"/>
      </w:pBdr>
      <w:tabs>
        <w:tab w:val="clear" w:pos="4680"/>
        <w:tab w:val="clear" w:pos="9360"/>
        <w:tab w:val="left" w:pos="6996"/>
      </w:tabs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93" w:rsidRDefault="00B24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7.25pt;height:414.75pt" o:bullet="t">
        <v:imagedata r:id="rId1" o:title="Books-aj"/>
      </v:shape>
    </w:pict>
  </w:numPicBullet>
  <w:abstractNum w:abstractNumId="0" w15:restartNumberingAfterBreak="0">
    <w:nsid w:val="0B3D47CB"/>
    <w:multiLevelType w:val="hybridMultilevel"/>
    <w:tmpl w:val="09DEFB6A"/>
    <w:lvl w:ilvl="0" w:tplc="A9EAF6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2CC"/>
    <w:multiLevelType w:val="hybridMultilevel"/>
    <w:tmpl w:val="E9447EC6"/>
    <w:lvl w:ilvl="0" w:tplc="E542C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8C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547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DAD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C6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0B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EC7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A6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84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A46B79"/>
    <w:multiLevelType w:val="hybridMultilevel"/>
    <w:tmpl w:val="8E20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48D"/>
    <w:multiLevelType w:val="hybridMultilevel"/>
    <w:tmpl w:val="572CB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2267"/>
    <w:multiLevelType w:val="hybridMultilevel"/>
    <w:tmpl w:val="FD86A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405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1AE4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5242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B26D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EEDC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051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D2EB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E036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4B1100B"/>
    <w:multiLevelType w:val="hybridMultilevel"/>
    <w:tmpl w:val="5B402342"/>
    <w:lvl w:ilvl="0" w:tplc="E5188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CE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C1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307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AE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C5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69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6F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765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920AB2"/>
    <w:multiLevelType w:val="hybridMultilevel"/>
    <w:tmpl w:val="F21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672C"/>
    <w:multiLevelType w:val="hybridMultilevel"/>
    <w:tmpl w:val="975AF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CFF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80DD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D42F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6840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50F3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087C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083A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84A2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BF73523"/>
    <w:multiLevelType w:val="hybridMultilevel"/>
    <w:tmpl w:val="5BD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4540"/>
    <w:multiLevelType w:val="hybridMultilevel"/>
    <w:tmpl w:val="EE085E48"/>
    <w:lvl w:ilvl="0" w:tplc="59DE0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86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70D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E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69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C1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7E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A3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9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6AD0EE2"/>
    <w:multiLevelType w:val="hybridMultilevel"/>
    <w:tmpl w:val="FBB2817C"/>
    <w:lvl w:ilvl="0" w:tplc="986E3E4A">
      <w:start w:val="31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4D6B58C1"/>
    <w:multiLevelType w:val="hybridMultilevel"/>
    <w:tmpl w:val="D3B2EFE4"/>
    <w:lvl w:ilvl="0" w:tplc="7F04274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D3A93"/>
    <w:multiLevelType w:val="hybridMultilevel"/>
    <w:tmpl w:val="AB08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07B1"/>
    <w:multiLevelType w:val="hybridMultilevel"/>
    <w:tmpl w:val="D1AA155E"/>
    <w:lvl w:ilvl="0" w:tplc="CAFC9D2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D6A02"/>
    <w:multiLevelType w:val="hybridMultilevel"/>
    <w:tmpl w:val="228A758A"/>
    <w:lvl w:ilvl="0" w:tplc="C96CD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A6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CB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26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C5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AD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F44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E1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068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6012BEA"/>
    <w:multiLevelType w:val="multilevel"/>
    <w:tmpl w:val="B22CDD3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491CD4"/>
    <w:multiLevelType w:val="hybridMultilevel"/>
    <w:tmpl w:val="6386A18E"/>
    <w:lvl w:ilvl="0" w:tplc="75B4D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2E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C7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0E2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BE1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8404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47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E0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8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C667216"/>
    <w:multiLevelType w:val="hybridMultilevel"/>
    <w:tmpl w:val="DDC2E02A"/>
    <w:lvl w:ilvl="0" w:tplc="DED071C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1F0CAC"/>
    <w:multiLevelType w:val="hybridMultilevel"/>
    <w:tmpl w:val="99F02CAE"/>
    <w:lvl w:ilvl="0" w:tplc="66D6A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6C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2C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42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E9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E6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E2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07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3D706E5"/>
    <w:multiLevelType w:val="hybridMultilevel"/>
    <w:tmpl w:val="3996907C"/>
    <w:lvl w:ilvl="0" w:tplc="94028A62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1D16"/>
    <w:multiLevelType w:val="hybridMultilevel"/>
    <w:tmpl w:val="01741DB8"/>
    <w:lvl w:ilvl="0" w:tplc="767CD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85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E2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E1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4B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25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7C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C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89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9D60581"/>
    <w:multiLevelType w:val="hybridMultilevel"/>
    <w:tmpl w:val="CAB89434"/>
    <w:lvl w:ilvl="0" w:tplc="0E8A2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42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82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89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66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964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3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EE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845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DFA6725"/>
    <w:multiLevelType w:val="hybridMultilevel"/>
    <w:tmpl w:val="A90C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A3EB5"/>
    <w:multiLevelType w:val="hybridMultilevel"/>
    <w:tmpl w:val="BA26D3D0"/>
    <w:lvl w:ilvl="0" w:tplc="C7EC3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64A08"/>
    <w:multiLevelType w:val="hybridMultilevel"/>
    <w:tmpl w:val="D112185C"/>
    <w:lvl w:ilvl="0" w:tplc="F490F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A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E9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AF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60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60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A2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CE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A0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AFB41B4"/>
    <w:multiLevelType w:val="hybridMultilevel"/>
    <w:tmpl w:val="92D0CD8E"/>
    <w:lvl w:ilvl="0" w:tplc="34AE4EE6">
      <w:start w:val="1"/>
      <w:numFmt w:val="bullet"/>
      <w:pStyle w:val="Style1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6" w15:restartNumberingAfterBreak="0">
    <w:nsid w:val="7BAA7330"/>
    <w:multiLevelType w:val="hybridMultilevel"/>
    <w:tmpl w:val="0DC8F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611B7"/>
    <w:multiLevelType w:val="hybridMultilevel"/>
    <w:tmpl w:val="B4EC48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D922BBA"/>
    <w:multiLevelType w:val="hybridMultilevel"/>
    <w:tmpl w:val="49D84346"/>
    <w:lvl w:ilvl="0" w:tplc="2CD6577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Nazanin" w:hint="default"/>
        <w:b w:val="0"/>
        <w:bCs w:val="0"/>
        <w:i w:val="0"/>
        <w:iCs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6"/>
  </w:num>
  <w:num w:numId="5">
    <w:abstractNumId w:val="19"/>
  </w:num>
  <w:num w:numId="6">
    <w:abstractNumId w:val="2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22"/>
  </w:num>
  <w:num w:numId="12">
    <w:abstractNumId w:val="7"/>
  </w:num>
  <w:num w:numId="13">
    <w:abstractNumId w:val="0"/>
  </w:num>
  <w:num w:numId="14">
    <w:abstractNumId w:val="4"/>
  </w:num>
  <w:num w:numId="15">
    <w:abstractNumId w:val="14"/>
  </w:num>
  <w:num w:numId="16">
    <w:abstractNumId w:val="5"/>
  </w:num>
  <w:num w:numId="17">
    <w:abstractNumId w:val="24"/>
  </w:num>
  <w:num w:numId="18">
    <w:abstractNumId w:val="20"/>
  </w:num>
  <w:num w:numId="19">
    <w:abstractNumId w:val="1"/>
  </w:num>
  <w:num w:numId="20">
    <w:abstractNumId w:val="21"/>
  </w:num>
  <w:num w:numId="21">
    <w:abstractNumId w:val="16"/>
  </w:num>
  <w:num w:numId="22">
    <w:abstractNumId w:val="9"/>
  </w:num>
  <w:num w:numId="23">
    <w:abstractNumId w:val="18"/>
  </w:num>
  <w:num w:numId="24">
    <w:abstractNumId w:val="17"/>
  </w:num>
  <w:num w:numId="25">
    <w:abstractNumId w:val="6"/>
  </w:num>
  <w:num w:numId="26">
    <w:abstractNumId w:val="23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1"/>
  </w:num>
  <w:num w:numId="32">
    <w:abstractNumId w:val="28"/>
  </w:num>
  <w:num w:numId="3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0A"/>
    <w:rsid w:val="0000001D"/>
    <w:rsid w:val="00001A16"/>
    <w:rsid w:val="0000213F"/>
    <w:rsid w:val="0000311A"/>
    <w:rsid w:val="000040BC"/>
    <w:rsid w:val="00004B41"/>
    <w:rsid w:val="00010A85"/>
    <w:rsid w:val="00011F92"/>
    <w:rsid w:val="00013FD4"/>
    <w:rsid w:val="00014FDC"/>
    <w:rsid w:val="00020A81"/>
    <w:rsid w:val="00021F6F"/>
    <w:rsid w:val="00022DB6"/>
    <w:rsid w:val="000238B5"/>
    <w:rsid w:val="000244A6"/>
    <w:rsid w:val="00026093"/>
    <w:rsid w:val="00026A86"/>
    <w:rsid w:val="00026E6E"/>
    <w:rsid w:val="00027D81"/>
    <w:rsid w:val="00030E4B"/>
    <w:rsid w:val="0003149C"/>
    <w:rsid w:val="000326F5"/>
    <w:rsid w:val="0003705A"/>
    <w:rsid w:val="00037543"/>
    <w:rsid w:val="00041696"/>
    <w:rsid w:val="00045CD1"/>
    <w:rsid w:val="00047713"/>
    <w:rsid w:val="00050688"/>
    <w:rsid w:val="00051695"/>
    <w:rsid w:val="0005215F"/>
    <w:rsid w:val="00052206"/>
    <w:rsid w:val="00052BF5"/>
    <w:rsid w:val="0005528D"/>
    <w:rsid w:val="000559D2"/>
    <w:rsid w:val="00057C00"/>
    <w:rsid w:val="00060BE1"/>
    <w:rsid w:val="0006102A"/>
    <w:rsid w:val="0006131E"/>
    <w:rsid w:val="00061450"/>
    <w:rsid w:val="00063003"/>
    <w:rsid w:val="00063B48"/>
    <w:rsid w:val="00065FDA"/>
    <w:rsid w:val="00066007"/>
    <w:rsid w:val="00066649"/>
    <w:rsid w:val="00070C3F"/>
    <w:rsid w:val="000710EE"/>
    <w:rsid w:val="00071117"/>
    <w:rsid w:val="0007119A"/>
    <w:rsid w:val="00071494"/>
    <w:rsid w:val="00075187"/>
    <w:rsid w:val="00075D0A"/>
    <w:rsid w:val="00075DC5"/>
    <w:rsid w:val="00075DC7"/>
    <w:rsid w:val="00080945"/>
    <w:rsid w:val="00080E12"/>
    <w:rsid w:val="000852A6"/>
    <w:rsid w:val="0008738E"/>
    <w:rsid w:val="00090FDF"/>
    <w:rsid w:val="000938FC"/>
    <w:rsid w:val="0009463D"/>
    <w:rsid w:val="0009576D"/>
    <w:rsid w:val="00095B5C"/>
    <w:rsid w:val="00097CBD"/>
    <w:rsid w:val="000A04CA"/>
    <w:rsid w:val="000A0547"/>
    <w:rsid w:val="000A129E"/>
    <w:rsid w:val="000A12F9"/>
    <w:rsid w:val="000A1480"/>
    <w:rsid w:val="000A2160"/>
    <w:rsid w:val="000A3135"/>
    <w:rsid w:val="000A39A7"/>
    <w:rsid w:val="000A5BED"/>
    <w:rsid w:val="000B0AD3"/>
    <w:rsid w:val="000B2632"/>
    <w:rsid w:val="000B2772"/>
    <w:rsid w:val="000B2BB6"/>
    <w:rsid w:val="000B3631"/>
    <w:rsid w:val="000B73AA"/>
    <w:rsid w:val="000B7700"/>
    <w:rsid w:val="000B7E68"/>
    <w:rsid w:val="000C2053"/>
    <w:rsid w:val="000C3366"/>
    <w:rsid w:val="000C5CEC"/>
    <w:rsid w:val="000D1EA3"/>
    <w:rsid w:val="000D229C"/>
    <w:rsid w:val="000D38B6"/>
    <w:rsid w:val="000D64F6"/>
    <w:rsid w:val="000D783F"/>
    <w:rsid w:val="000E2968"/>
    <w:rsid w:val="000E2D47"/>
    <w:rsid w:val="000E2DB5"/>
    <w:rsid w:val="000E4CF4"/>
    <w:rsid w:val="000E4E69"/>
    <w:rsid w:val="000E7B14"/>
    <w:rsid w:val="000E7D25"/>
    <w:rsid w:val="000F0CB1"/>
    <w:rsid w:val="000F11F1"/>
    <w:rsid w:val="000F1491"/>
    <w:rsid w:val="000F2413"/>
    <w:rsid w:val="000F34CF"/>
    <w:rsid w:val="000F5556"/>
    <w:rsid w:val="000F59EE"/>
    <w:rsid w:val="000F73B6"/>
    <w:rsid w:val="00100A2D"/>
    <w:rsid w:val="0010157D"/>
    <w:rsid w:val="00102914"/>
    <w:rsid w:val="001048FF"/>
    <w:rsid w:val="00104F13"/>
    <w:rsid w:val="0010555B"/>
    <w:rsid w:val="00106DB3"/>
    <w:rsid w:val="001109AE"/>
    <w:rsid w:val="00110ACD"/>
    <w:rsid w:val="0011228C"/>
    <w:rsid w:val="0011508D"/>
    <w:rsid w:val="0011513E"/>
    <w:rsid w:val="0011708E"/>
    <w:rsid w:val="00117243"/>
    <w:rsid w:val="001173DF"/>
    <w:rsid w:val="001231F2"/>
    <w:rsid w:val="00123D4B"/>
    <w:rsid w:val="00123E9A"/>
    <w:rsid w:val="001243A8"/>
    <w:rsid w:val="00124885"/>
    <w:rsid w:val="00125379"/>
    <w:rsid w:val="00125A2E"/>
    <w:rsid w:val="00127F0E"/>
    <w:rsid w:val="00130896"/>
    <w:rsid w:val="00132735"/>
    <w:rsid w:val="00136913"/>
    <w:rsid w:val="001372CC"/>
    <w:rsid w:val="001373F4"/>
    <w:rsid w:val="00142555"/>
    <w:rsid w:val="00144DCD"/>
    <w:rsid w:val="001452E9"/>
    <w:rsid w:val="00151383"/>
    <w:rsid w:val="00152E02"/>
    <w:rsid w:val="00155FD0"/>
    <w:rsid w:val="001560BE"/>
    <w:rsid w:val="0016073A"/>
    <w:rsid w:val="001609DF"/>
    <w:rsid w:val="00162659"/>
    <w:rsid w:val="001644A7"/>
    <w:rsid w:val="001665C3"/>
    <w:rsid w:val="00167ED6"/>
    <w:rsid w:val="001700BF"/>
    <w:rsid w:val="0017058D"/>
    <w:rsid w:val="00170C89"/>
    <w:rsid w:val="00172C65"/>
    <w:rsid w:val="00173283"/>
    <w:rsid w:val="0017450F"/>
    <w:rsid w:val="00174D69"/>
    <w:rsid w:val="0018132F"/>
    <w:rsid w:val="00185295"/>
    <w:rsid w:val="00191441"/>
    <w:rsid w:val="0019173E"/>
    <w:rsid w:val="00192765"/>
    <w:rsid w:val="00193104"/>
    <w:rsid w:val="00193133"/>
    <w:rsid w:val="0019529C"/>
    <w:rsid w:val="001953F3"/>
    <w:rsid w:val="001956E4"/>
    <w:rsid w:val="00197700"/>
    <w:rsid w:val="001A04D0"/>
    <w:rsid w:val="001A09F7"/>
    <w:rsid w:val="001A1169"/>
    <w:rsid w:val="001A1AAE"/>
    <w:rsid w:val="001A23DE"/>
    <w:rsid w:val="001A3DFF"/>
    <w:rsid w:val="001A5502"/>
    <w:rsid w:val="001A6A4B"/>
    <w:rsid w:val="001B0A24"/>
    <w:rsid w:val="001B0D7E"/>
    <w:rsid w:val="001B0F46"/>
    <w:rsid w:val="001B1617"/>
    <w:rsid w:val="001B246D"/>
    <w:rsid w:val="001B2C01"/>
    <w:rsid w:val="001B32BC"/>
    <w:rsid w:val="001B3435"/>
    <w:rsid w:val="001B438B"/>
    <w:rsid w:val="001B49E7"/>
    <w:rsid w:val="001B51A2"/>
    <w:rsid w:val="001B6CC3"/>
    <w:rsid w:val="001C0D67"/>
    <w:rsid w:val="001C2BF9"/>
    <w:rsid w:val="001C456F"/>
    <w:rsid w:val="001C4793"/>
    <w:rsid w:val="001C4A17"/>
    <w:rsid w:val="001C5AB3"/>
    <w:rsid w:val="001C5EC2"/>
    <w:rsid w:val="001C7D1E"/>
    <w:rsid w:val="001D1B6A"/>
    <w:rsid w:val="001D1D45"/>
    <w:rsid w:val="001D41F0"/>
    <w:rsid w:val="001D4519"/>
    <w:rsid w:val="001D5F60"/>
    <w:rsid w:val="001D60C1"/>
    <w:rsid w:val="001D7D44"/>
    <w:rsid w:val="001E1E69"/>
    <w:rsid w:val="001E279C"/>
    <w:rsid w:val="001E3943"/>
    <w:rsid w:val="001E4AA4"/>
    <w:rsid w:val="001E5048"/>
    <w:rsid w:val="001E67E7"/>
    <w:rsid w:val="001E7000"/>
    <w:rsid w:val="001F2032"/>
    <w:rsid w:val="001F49EE"/>
    <w:rsid w:val="001F5D25"/>
    <w:rsid w:val="001F600A"/>
    <w:rsid w:val="001F623C"/>
    <w:rsid w:val="001F6529"/>
    <w:rsid w:val="001F6BD2"/>
    <w:rsid w:val="001F7471"/>
    <w:rsid w:val="001F7910"/>
    <w:rsid w:val="00200E3C"/>
    <w:rsid w:val="0020413A"/>
    <w:rsid w:val="00204F35"/>
    <w:rsid w:val="0021296B"/>
    <w:rsid w:val="00212A82"/>
    <w:rsid w:val="00214E7F"/>
    <w:rsid w:val="00214F88"/>
    <w:rsid w:val="0021646E"/>
    <w:rsid w:val="00216C40"/>
    <w:rsid w:val="00216EE2"/>
    <w:rsid w:val="00217E45"/>
    <w:rsid w:val="002211DB"/>
    <w:rsid w:val="0022170B"/>
    <w:rsid w:val="00222071"/>
    <w:rsid w:val="00223073"/>
    <w:rsid w:val="0022434B"/>
    <w:rsid w:val="00224C80"/>
    <w:rsid w:val="00225ACE"/>
    <w:rsid w:val="00225C55"/>
    <w:rsid w:val="00226C30"/>
    <w:rsid w:val="0022783F"/>
    <w:rsid w:val="00227B54"/>
    <w:rsid w:val="00230D22"/>
    <w:rsid w:val="00232E2D"/>
    <w:rsid w:val="00233324"/>
    <w:rsid w:val="002333A9"/>
    <w:rsid w:val="002336CF"/>
    <w:rsid w:val="00237966"/>
    <w:rsid w:val="0024035F"/>
    <w:rsid w:val="0024049D"/>
    <w:rsid w:val="002404DB"/>
    <w:rsid w:val="00240E93"/>
    <w:rsid w:val="0024207E"/>
    <w:rsid w:val="0024378E"/>
    <w:rsid w:val="002443F1"/>
    <w:rsid w:val="002445FE"/>
    <w:rsid w:val="00246327"/>
    <w:rsid w:val="00247484"/>
    <w:rsid w:val="0025175F"/>
    <w:rsid w:val="0025589A"/>
    <w:rsid w:val="0026148F"/>
    <w:rsid w:val="00261570"/>
    <w:rsid w:val="002618CE"/>
    <w:rsid w:val="00263DCB"/>
    <w:rsid w:val="00264132"/>
    <w:rsid w:val="00264522"/>
    <w:rsid w:val="00267432"/>
    <w:rsid w:val="00270437"/>
    <w:rsid w:val="002714B2"/>
    <w:rsid w:val="002717B6"/>
    <w:rsid w:val="00271B65"/>
    <w:rsid w:val="00274787"/>
    <w:rsid w:val="002752EB"/>
    <w:rsid w:val="00275FD5"/>
    <w:rsid w:val="00276660"/>
    <w:rsid w:val="00276B71"/>
    <w:rsid w:val="00282868"/>
    <w:rsid w:val="00282B94"/>
    <w:rsid w:val="00284A69"/>
    <w:rsid w:val="00285D8F"/>
    <w:rsid w:val="0028610A"/>
    <w:rsid w:val="00287F41"/>
    <w:rsid w:val="002903F5"/>
    <w:rsid w:val="00290C17"/>
    <w:rsid w:val="00292226"/>
    <w:rsid w:val="00297C2B"/>
    <w:rsid w:val="002A0E50"/>
    <w:rsid w:val="002A3189"/>
    <w:rsid w:val="002A3FE0"/>
    <w:rsid w:val="002A67C3"/>
    <w:rsid w:val="002A73F0"/>
    <w:rsid w:val="002B0282"/>
    <w:rsid w:val="002B1CED"/>
    <w:rsid w:val="002B333B"/>
    <w:rsid w:val="002B4E08"/>
    <w:rsid w:val="002B51A2"/>
    <w:rsid w:val="002B5FFE"/>
    <w:rsid w:val="002B6011"/>
    <w:rsid w:val="002B7627"/>
    <w:rsid w:val="002B76D5"/>
    <w:rsid w:val="002B7919"/>
    <w:rsid w:val="002C1770"/>
    <w:rsid w:val="002C1B3C"/>
    <w:rsid w:val="002C3608"/>
    <w:rsid w:val="002C4B89"/>
    <w:rsid w:val="002C5112"/>
    <w:rsid w:val="002C576C"/>
    <w:rsid w:val="002C5CC2"/>
    <w:rsid w:val="002D0369"/>
    <w:rsid w:val="002D11D9"/>
    <w:rsid w:val="002D199A"/>
    <w:rsid w:val="002D3CD7"/>
    <w:rsid w:val="002D3EF3"/>
    <w:rsid w:val="002D4760"/>
    <w:rsid w:val="002D57DB"/>
    <w:rsid w:val="002D5FA1"/>
    <w:rsid w:val="002D686D"/>
    <w:rsid w:val="002E01A3"/>
    <w:rsid w:val="002E232F"/>
    <w:rsid w:val="002E2E13"/>
    <w:rsid w:val="002E5799"/>
    <w:rsid w:val="002E6A74"/>
    <w:rsid w:val="002E7589"/>
    <w:rsid w:val="002E7DD8"/>
    <w:rsid w:val="002F08D6"/>
    <w:rsid w:val="002F0A94"/>
    <w:rsid w:val="002F4254"/>
    <w:rsid w:val="002F7395"/>
    <w:rsid w:val="002F7CCE"/>
    <w:rsid w:val="00300B82"/>
    <w:rsid w:val="00300DC8"/>
    <w:rsid w:val="00301B2A"/>
    <w:rsid w:val="00302FBD"/>
    <w:rsid w:val="00303050"/>
    <w:rsid w:val="00303225"/>
    <w:rsid w:val="0030338C"/>
    <w:rsid w:val="003036B3"/>
    <w:rsid w:val="00304E7C"/>
    <w:rsid w:val="0030744C"/>
    <w:rsid w:val="00307623"/>
    <w:rsid w:val="003117CA"/>
    <w:rsid w:val="003120DC"/>
    <w:rsid w:val="003127D3"/>
    <w:rsid w:val="003147F3"/>
    <w:rsid w:val="00315336"/>
    <w:rsid w:val="0031546F"/>
    <w:rsid w:val="0031593D"/>
    <w:rsid w:val="00323CE0"/>
    <w:rsid w:val="00324C73"/>
    <w:rsid w:val="00325435"/>
    <w:rsid w:val="003278A3"/>
    <w:rsid w:val="00331089"/>
    <w:rsid w:val="00332FF3"/>
    <w:rsid w:val="0033379F"/>
    <w:rsid w:val="00333B86"/>
    <w:rsid w:val="003355F3"/>
    <w:rsid w:val="00342297"/>
    <w:rsid w:val="00342800"/>
    <w:rsid w:val="00342D26"/>
    <w:rsid w:val="00343306"/>
    <w:rsid w:val="00343325"/>
    <w:rsid w:val="003444F5"/>
    <w:rsid w:val="00344DD8"/>
    <w:rsid w:val="00345314"/>
    <w:rsid w:val="003457A0"/>
    <w:rsid w:val="0034630E"/>
    <w:rsid w:val="00346DD1"/>
    <w:rsid w:val="00347027"/>
    <w:rsid w:val="003472F8"/>
    <w:rsid w:val="003504F0"/>
    <w:rsid w:val="00350543"/>
    <w:rsid w:val="00351DB7"/>
    <w:rsid w:val="003520AF"/>
    <w:rsid w:val="003526E5"/>
    <w:rsid w:val="00352CBC"/>
    <w:rsid w:val="00357CE2"/>
    <w:rsid w:val="0036201C"/>
    <w:rsid w:val="00364BFB"/>
    <w:rsid w:val="00366420"/>
    <w:rsid w:val="003666EF"/>
    <w:rsid w:val="003670B0"/>
    <w:rsid w:val="0037115E"/>
    <w:rsid w:val="00371435"/>
    <w:rsid w:val="003717ED"/>
    <w:rsid w:val="00371A55"/>
    <w:rsid w:val="00376A3B"/>
    <w:rsid w:val="0037714D"/>
    <w:rsid w:val="0038399C"/>
    <w:rsid w:val="00384761"/>
    <w:rsid w:val="00385E52"/>
    <w:rsid w:val="00386D22"/>
    <w:rsid w:val="003876F0"/>
    <w:rsid w:val="00390213"/>
    <w:rsid w:val="00390614"/>
    <w:rsid w:val="00392098"/>
    <w:rsid w:val="003954EA"/>
    <w:rsid w:val="003964E5"/>
    <w:rsid w:val="00397596"/>
    <w:rsid w:val="003A0048"/>
    <w:rsid w:val="003A06D8"/>
    <w:rsid w:val="003A3FF5"/>
    <w:rsid w:val="003A40B2"/>
    <w:rsid w:val="003A5357"/>
    <w:rsid w:val="003A683E"/>
    <w:rsid w:val="003A69C1"/>
    <w:rsid w:val="003B0945"/>
    <w:rsid w:val="003B36A7"/>
    <w:rsid w:val="003B615E"/>
    <w:rsid w:val="003B6216"/>
    <w:rsid w:val="003B6251"/>
    <w:rsid w:val="003C0527"/>
    <w:rsid w:val="003C1C96"/>
    <w:rsid w:val="003C2057"/>
    <w:rsid w:val="003C26C9"/>
    <w:rsid w:val="003C329F"/>
    <w:rsid w:val="003C5174"/>
    <w:rsid w:val="003C6F33"/>
    <w:rsid w:val="003D1973"/>
    <w:rsid w:val="003D25B8"/>
    <w:rsid w:val="003D2E4E"/>
    <w:rsid w:val="003D3A04"/>
    <w:rsid w:val="003D5D46"/>
    <w:rsid w:val="003D690B"/>
    <w:rsid w:val="003D6CD8"/>
    <w:rsid w:val="003D79F3"/>
    <w:rsid w:val="003E0042"/>
    <w:rsid w:val="003E0518"/>
    <w:rsid w:val="003E21B7"/>
    <w:rsid w:val="003E4615"/>
    <w:rsid w:val="003E6FB6"/>
    <w:rsid w:val="003F14EF"/>
    <w:rsid w:val="003F1E8A"/>
    <w:rsid w:val="003F27AE"/>
    <w:rsid w:val="003F2AFF"/>
    <w:rsid w:val="003F34F5"/>
    <w:rsid w:val="003F37ED"/>
    <w:rsid w:val="00400932"/>
    <w:rsid w:val="00401811"/>
    <w:rsid w:val="004018F9"/>
    <w:rsid w:val="00402B3B"/>
    <w:rsid w:val="004037F0"/>
    <w:rsid w:val="00404B38"/>
    <w:rsid w:val="00405D3A"/>
    <w:rsid w:val="00407D4B"/>
    <w:rsid w:val="00407EA1"/>
    <w:rsid w:val="00410230"/>
    <w:rsid w:val="00410D89"/>
    <w:rsid w:val="004113A4"/>
    <w:rsid w:val="004118A6"/>
    <w:rsid w:val="00412992"/>
    <w:rsid w:val="00414D51"/>
    <w:rsid w:val="0041653F"/>
    <w:rsid w:val="00416CF8"/>
    <w:rsid w:val="004174D5"/>
    <w:rsid w:val="00420117"/>
    <w:rsid w:val="004234D5"/>
    <w:rsid w:val="00423A32"/>
    <w:rsid w:val="0042409A"/>
    <w:rsid w:val="00425C84"/>
    <w:rsid w:val="00425DDB"/>
    <w:rsid w:val="00425F2A"/>
    <w:rsid w:val="004260A2"/>
    <w:rsid w:val="00426A94"/>
    <w:rsid w:val="00426B97"/>
    <w:rsid w:val="004271E8"/>
    <w:rsid w:val="004272B1"/>
    <w:rsid w:val="00427E32"/>
    <w:rsid w:val="00430112"/>
    <w:rsid w:val="00433668"/>
    <w:rsid w:val="004338E2"/>
    <w:rsid w:val="00433FF8"/>
    <w:rsid w:val="00434ED9"/>
    <w:rsid w:val="00435C1D"/>
    <w:rsid w:val="00435EF7"/>
    <w:rsid w:val="00436D6B"/>
    <w:rsid w:val="00441D21"/>
    <w:rsid w:val="004424DC"/>
    <w:rsid w:val="00442544"/>
    <w:rsid w:val="00442632"/>
    <w:rsid w:val="00443153"/>
    <w:rsid w:val="004446D9"/>
    <w:rsid w:val="00445DFA"/>
    <w:rsid w:val="00450971"/>
    <w:rsid w:val="00452B23"/>
    <w:rsid w:val="00454454"/>
    <w:rsid w:val="004568B7"/>
    <w:rsid w:val="00456DC8"/>
    <w:rsid w:val="00456EA7"/>
    <w:rsid w:val="00460AB0"/>
    <w:rsid w:val="00462143"/>
    <w:rsid w:val="00464787"/>
    <w:rsid w:val="0046552D"/>
    <w:rsid w:val="0046766C"/>
    <w:rsid w:val="00467C3C"/>
    <w:rsid w:val="00467ECF"/>
    <w:rsid w:val="00471CA7"/>
    <w:rsid w:val="00472D5D"/>
    <w:rsid w:val="004735F2"/>
    <w:rsid w:val="004747F3"/>
    <w:rsid w:val="0047514F"/>
    <w:rsid w:val="004754A6"/>
    <w:rsid w:val="00476398"/>
    <w:rsid w:val="00477E0C"/>
    <w:rsid w:val="0048029B"/>
    <w:rsid w:val="00480DA1"/>
    <w:rsid w:val="004813AE"/>
    <w:rsid w:val="004829C9"/>
    <w:rsid w:val="004844BB"/>
    <w:rsid w:val="00485B30"/>
    <w:rsid w:val="004874C4"/>
    <w:rsid w:val="00487F69"/>
    <w:rsid w:val="00492695"/>
    <w:rsid w:val="00493E70"/>
    <w:rsid w:val="00494351"/>
    <w:rsid w:val="004944C9"/>
    <w:rsid w:val="00496018"/>
    <w:rsid w:val="004965AF"/>
    <w:rsid w:val="00497170"/>
    <w:rsid w:val="004971ED"/>
    <w:rsid w:val="004A0320"/>
    <w:rsid w:val="004A1693"/>
    <w:rsid w:val="004A305B"/>
    <w:rsid w:val="004A41B6"/>
    <w:rsid w:val="004A4A1E"/>
    <w:rsid w:val="004A50DD"/>
    <w:rsid w:val="004B3F56"/>
    <w:rsid w:val="004B48B9"/>
    <w:rsid w:val="004B4AD5"/>
    <w:rsid w:val="004B56DD"/>
    <w:rsid w:val="004B5FEB"/>
    <w:rsid w:val="004B7076"/>
    <w:rsid w:val="004B7473"/>
    <w:rsid w:val="004B7D46"/>
    <w:rsid w:val="004C10BC"/>
    <w:rsid w:val="004C1FAF"/>
    <w:rsid w:val="004C23F6"/>
    <w:rsid w:val="004C3A98"/>
    <w:rsid w:val="004C4F4F"/>
    <w:rsid w:val="004C7234"/>
    <w:rsid w:val="004C7647"/>
    <w:rsid w:val="004C7BBA"/>
    <w:rsid w:val="004D0434"/>
    <w:rsid w:val="004D1179"/>
    <w:rsid w:val="004D253E"/>
    <w:rsid w:val="004D28D6"/>
    <w:rsid w:val="004D4CF3"/>
    <w:rsid w:val="004D4FD5"/>
    <w:rsid w:val="004D6871"/>
    <w:rsid w:val="004D6FA2"/>
    <w:rsid w:val="004D7B96"/>
    <w:rsid w:val="004E133C"/>
    <w:rsid w:val="004E1458"/>
    <w:rsid w:val="004E1B2A"/>
    <w:rsid w:val="004E24BA"/>
    <w:rsid w:val="004E2DD4"/>
    <w:rsid w:val="004E4519"/>
    <w:rsid w:val="004E4E87"/>
    <w:rsid w:val="004E68DD"/>
    <w:rsid w:val="004E6EAC"/>
    <w:rsid w:val="004E7095"/>
    <w:rsid w:val="004E7788"/>
    <w:rsid w:val="004F13E0"/>
    <w:rsid w:val="004F38FC"/>
    <w:rsid w:val="004F65D3"/>
    <w:rsid w:val="005008B0"/>
    <w:rsid w:val="00501060"/>
    <w:rsid w:val="0050165C"/>
    <w:rsid w:val="00502B16"/>
    <w:rsid w:val="005072EB"/>
    <w:rsid w:val="00507E05"/>
    <w:rsid w:val="0051041B"/>
    <w:rsid w:val="00510B3B"/>
    <w:rsid w:val="00511F93"/>
    <w:rsid w:val="005121EE"/>
    <w:rsid w:val="005122A4"/>
    <w:rsid w:val="00513CB3"/>
    <w:rsid w:val="0051433A"/>
    <w:rsid w:val="00516871"/>
    <w:rsid w:val="0052006B"/>
    <w:rsid w:val="00520B90"/>
    <w:rsid w:val="005223B3"/>
    <w:rsid w:val="005226DB"/>
    <w:rsid w:val="00523207"/>
    <w:rsid w:val="00524E21"/>
    <w:rsid w:val="00525744"/>
    <w:rsid w:val="005267D7"/>
    <w:rsid w:val="00526CD4"/>
    <w:rsid w:val="005327CE"/>
    <w:rsid w:val="00533136"/>
    <w:rsid w:val="005333A1"/>
    <w:rsid w:val="00533C54"/>
    <w:rsid w:val="00534F72"/>
    <w:rsid w:val="00537404"/>
    <w:rsid w:val="00540A80"/>
    <w:rsid w:val="00540BDF"/>
    <w:rsid w:val="005432EF"/>
    <w:rsid w:val="005433DD"/>
    <w:rsid w:val="005438C5"/>
    <w:rsid w:val="0054477B"/>
    <w:rsid w:val="00545C83"/>
    <w:rsid w:val="0054759C"/>
    <w:rsid w:val="00547AB5"/>
    <w:rsid w:val="00555455"/>
    <w:rsid w:val="0055596B"/>
    <w:rsid w:val="00555B4D"/>
    <w:rsid w:val="00555D22"/>
    <w:rsid w:val="00556CC3"/>
    <w:rsid w:val="005571F1"/>
    <w:rsid w:val="00560AA9"/>
    <w:rsid w:val="0056244F"/>
    <w:rsid w:val="00563B15"/>
    <w:rsid w:val="005678DC"/>
    <w:rsid w:val="00570616"/>
    <w:rsid w:val="0057138C"/>
    <w:rsid w:val="0057170A"/>
    <w:rsid w:val="00571C2D"/>
    <w:rsid w:val="00573E59"/>
    <w:rsid w:val="005776D0"/>
    <w:rsid w:val="00577894"/>
    <w:rsid w:val="005808F5"/>
    <w:rsid w:val="005870A5"/>
    <w:rsid w:val="00587C5D"/>
    <w:rsid w:val="00590A7F"/>
    <w:rsid w:val="00595686"/>
    <w:rsid w:val="00595789"/>
    <w:rsid w:val="005960CA"/>
    <w:rsid w:val="005A1D99"/>
    <w:rsid w:val="005A3609"/>
    <w:rsid w:val="005A43E1"/>
    <w:rsid w:val="005A4573"/>
    <w:rsid w:val="005A4A72"/>
    <w:rsid w:val="005A7789"/>
    <w:rsid w:val="005B09D7"/>
    <w:rsid w:val="005B16A8"/>
    <w:rsid w:val="005B427F"/>
    <w:rsid w:val="005B4C3D"/>
    <w:rsid w:val="005B63F7"/>
    <w:rsid w:val="005B6EA5"/>
    <w:rsid w:val="005B7A87"/>
    <w:rsid w:val="005B7AA5"/>
    <w:rsid w:val="005C01E5"/>
    <w:rsid w:val="005C0801"/>
    <w:rsid w:val="005C0F82"/>
    <w:rsid w:val="005C25C8"/>
    <w:rsid w:val="005C7FA2"/>
    <w:rsid w:val="005D02DD"/>
    <w:rsid w:val="005D42AE"/>
    <w:rsid w:val="005D5136"/>
    <w:rsid w:val="005D59EC"/>
    <w:rsid w:val="005D6863"/>
    <w:rsid w:val="005D68A0"/>
    <w:rsid w:val="005D7564"/>
    <w:rsid w:val="005E1053"/>
    <w:rsid w:val="005E1AB6"/>
    <w:rsid w:val="005E2B2F"/>
    <w:rsid w:val="005E357C"/>
    <w:rsid w:val="005E3E80"/>
    <w:rsid w:val="005E5B5C"/>
    <w:rsid w:val="005E6C48"/>
    <w:rsid w:val="005E70B2"/>
    <w:rsid w:val="005E7465"/>
    <w:rsid w:val="005E760A"/>
    <w:rsid w:val="005E7EA1"/>
    <w:rsid w:val="005E7ECC"/>
    <w:rsid w:val="005F04A0"/>
    <w:rsid w:val="005F2386"/>
    <w:rsid w:val="005F33C1"/>
    <w:rsid w:val="005F4201"/>
    <w:rsid w:val="005F6C0F"/>
    <w:rsid w:val="005F7B78"/>
    <w:rsid w:val="00600948"/>
    <w:rsid w:val="00600CAB"/>
    <w:rsid w:val="006011E8"/>
    <w:rsid w:val="006031C3"/>
    <w:rsid w:val="0060376A"/>
    <w:rsid w:val="00604581"/>
    <w:rsid w:val="00605DE0"/>
    <w:rsid w:val="00605F72"/>
    <w:rsid w:val="00606B84"/>
    <w:rsid w:val="006074E9"/>
    <w:rsid w:val="006101BE"/>
    <w:rsid w:val="00613111"/>
    <w:rsid w:val="006137A1"/>
    <w:rsid w:val="00615980"/>
    <w:rsid w:val="006225A8"/>
    <w:rsid w:val="0062496D"/>
    <w:rsid w:val="00624F27"/>
    <w:rsid w:val="00625C08"/>
    <w:rsid w:val="0062748E"/>
    <w:rsid w:val="00630C71"/>
    <w:rsid w:val="00632CAB"/>
    <w:rsid w:val="00633E3D"/>
    <w:rsid w:val="00633E9F"/>
    <w:rsid w:val="00636E11"/>
    <w:rsid w:val="0064098A"/>
    <w:rsid w:val="00641CA6"/>
    <w:rsid w:val="00642BAD"/>
    <w:rsid w:val="006437B4"/>
    <w:rsid w:val="00643CAD"/>
    <w:rsid w:val="00643CF8"/>
    <w:rsid w:val="00643D43"/>
    <w:rsid w:val="00645028"/>
    <w:rsid w:val="00645531"/>
    <w:rsid w:val="006520ED"/>
    <w:rsid w:val="00653118"/>
    <w:rsid w:val="006532BB"/>
    <w:rsid w:val="00653550"/>
    <w:rsid w:val="00653BC3"/>
    <w:rsid w:val="00654EC1"/>
    <w:rsid w:val="00655550"/>
    <w:rsid w:val="0066154F"/>
    <w:rsid w:val="006616AF"/>
    <w:rsid w:val="00662270"/>
    <w:rsid w:val="00663F3D"/>
    <w:rsid w:val="006646CD"/>
    <w:rsid w:val="00665D94"/>
    <w:rsid w:val="00665E2E"/>
    <w:rsid w:val="00666881"/>
    <w:rsid w:val="00670CBC"/>
    <w:rsid w:val="00670FE8"/>
    <w:rsid w:val="00672E57"/>
    <w:rsid w:val="006730A3"/>
    <w:rsid w:val="00673902"/>
    <w:rsid w:val="00673C83"/>
    <w:rsid w:val="00673F80"/>
    <w:rsid w:val="00674220"/>
    <w:rsid w:val="00674F0C"/>
    <w:rsid w:val="00682A46"/>
    <w:rsid w:val="006844E3"/>
    <w:rsid w:val="00685629"/>
    <w:rsid w:val="006876C0"/>
    <w:rsid w:val="0069099C"/>
    <w:rsid w:val="006922A7"/>
    <w:rsid w:val="006927EF"/>
    <w:rsid w:val="00694CC3"/>
    <w:rsid w:val="006A1CFC"/>
    <w:rsid w:val="006A3277"/>
    <w:rsid w:val="006B2ADE"/>
    <w:rsid w:val="006B35F6"/>
    <w:rsid w:val="006B3765"/>
    <w:rsid w:val="006B43AE"/>
    <w:rsid w:val="006B4FA8"/>
    <w:rsid w:val="006B52EC"/>
    <w:rsid w:val="006B625E"/>
    <w:rsid w:val="006B62A9"/>
    <w:rsid w:val="006C08B6"/>
    <w:rsid w:val="006C19B1"/>
    <w:rsid w:val="006C2019"/>
    <w:rsid w:val="006C39A5"/>
    <w:rsid w:val="006C3DED"/>
    <w:rsid w:val="006C3F33"/>
    <w:rsid w:val="006C5314"/>
    <w:rsid w:val="006C619C"/>
    <w:rsid w:val="006C666B"/>
    <w:rsid w:val="006D06B2"/>
    <w:rsid w:val="006D66CB"/>
    <w:rsid w:val="006E0324"/>
    <w:rsid w:val="006E06D0"/>
    <w:rsid w:val="006E1504"/>
    <w:rsid w:val="006E2054"/>
    <w:rsid w:val="006E2BF6"/>
    <w:rsid w:val="006E348F"/>
    <w:rsid w:val="006E7387"/>
    <w:rsid w:val="006F4628"/>
    <w:rsid w:val="006F4C7C"/>
    <w:rsid w:val="006F4CEE"/>
    <w:rsid w:val="006F5F05"/>
    <w:rsid w:val="006F680C"/>
    <w:rsid w:val="006F6C83"/>
    <w:rsid w:val="007004C1"/>
    <w:rsid w:val="0070304B"/>
    <w:rsid w:val="0070560D"/>
    <w:rsid w:val="007064CA"/>
    <w:rsid w:val="007079C7"/>
    <w:rsid w:val="00712B83"/>
    <w:rsid w:val="0071350C"/>
    <w:rsid w:val="007140CF"/>
    <w:rsid w:val="00714999"/>
    <w:rsid w:val="007213CE"/>
    <w:rsid w:val="00724D3F"/>
    <w:rsid w:val="00725046"/>
    <w:rsid w:val="00726AA7"/>
    <w:rsid w:val="00726C5B"/>
    <w:rsid w:val="007272EA"/>
    <w:rsid w:val="00731C19"/>
    <w:rsid w:val="00732D16"/>
    <w:rsid w:val="00733281"/>
    <w:rsid w:val="00733E60"/>
    <w:rsid w:val="00734522"/>
    <w:rsid w:val="0073461C"/>
    <w:rsid w:val="00737B28"/>
    <w:rsid w:val="00737FA6"/>
    <w:rsid w:val="00744A9F"/>
    <w:rsid w:val="00744B89"/>
    <w:rsid w:val="0074556C"/>
    <w:rsid w:val="0075065B"/>
    <w:rsid w:val="007528DD"/>
    <w:rsid w:val="00753DC5"/>
    <w:rsid w:val="00754F17"/>
    <w:rsid w:val="007558E1"/>
    <w:rsid w:val="007578E1"/>
    <w:rsid w:val="00757E8B"/>
    <w:rsid w:val="00761676"/>
    <w:rsid w:val="00761A70"/>
    <w:rsid w:val="00761BAD"/>
    <w:rsid w:val="00761DCC"/>
    <w:rsid w:val="00762590"/>
    <w:rsid w:val="00764041"/>
    <w:rsid w:val="00764506"/>
    <w:rsid w:val="00764ABA"/>
    <w:rsid w:val="007652D0"/>
    <w:rsid w:val="00766813"/>
    <w:rsid w:val="00766AF5"/>
    <w:rsid w:val="007670D1"/>
    <w:rsid w:val="00767D71"/>
    <w:rsid w:val="007709DE"/>
    <w:rsid w:val="00770BE9"/>
    <w:rsid w:val="007732BA"/>
    <w:rsid w:val="00776135"/>
    <w:rsid w:val="007769B6"/>
    <w:rsid w:val="00777F40"/>
    <w:rsid w:val="00780FE3"/>
    <w:rsid w:val="00783D00"/>
    <w:rsid w:val="00784EEB"/>
    <w:rsid w:val="00785000"/>
    <w:rsid w:val="00787C84"/>
    <w:rsid w:val="00787F1C"/>
    <w:rsid w:val="007903A4"/>
    <w:rsid w:val="0079111C"/>
    <w:rsid w:val="0079265C"/>
    <w:rsid w:val="0079421A"/>
    <w:rsid w:val="00794652"/>
    <w:rsid w:val="00794885"/>
    <w:rsid w:val="00795246"/>
    <w:rsid w:val="0079644A"/>
    <w:rsid w:val="007978FC"/>
    <w:rsid w:val="007A1519"/>
    <w:rsid w:val="007A1C33"/>
    <w:rsid w:val="007A1F0B"/>
    <w:rsid w:val="007A21F3"/>
    <w:rsid w:val="007A24A2"/>
    <w:rsid w:val="007A3259"/>
    <w:rsid w:val="007A3D23"/>
    <w:rsid w:val="007A3E52"/>
    <w:rsid w:val="007A477D"/>
    <w:rsid w:val="007A4863"/>
    <w:rsid w:val="007A4FF9"/>
    <w:rsid w:val="007A53A9"/>
    <w:rsid w:val="007A5DDD"/>
    <w:rsid w:val="007A712E"/>
    <w:rsid w:val="007A72F8"/>
    <w:rsid w:val="007A7540"/>
    <w:rsid w:val="007B100C"/>
    <w:rsid w:val="007B2E38"/>
    <w:rsid w:val="007B42F8"/>
    <w:rsid w:val="007B4319"/>
    <w:rsid w:val="007B6702"/>
    <w:rsid w:val="007B772B"/>
    <w:rsid w:val="007C39D1"/>
    <w:rsid w:val="007C5165"/>
    <w:rsid w:val="007C6595"/>
    <w:rsid w:val="007C7A2B"/>
    <w:rsid w:val="007D0254"/>
    <w:rsid w:val="007D1D05"/>
    <w:rsid w:val="007D5D02"/>
    <w:rsid w:val="007D5D8A"/>
    <w:rsid w:val="007D69AB"/>
    <w:rsid w:val="007E1A5D"/>
    <w:rsid w:val="007E3871"/>
    <w:rsid w:val="007E5AB0"/>
    <w:rsid w:val="007E65A2"/>
    <w:rsid w:val="007E741C"/>
    <w:rsid w:val="007F21EA"/>
    <w:rsid w:val="007F24E7"/>
    <w:rsid w:val="007F4307"/>
    <w:rsid w:val="007F4379"/>
    <w:rsid w:val="007F4DA5"/>
    <w:rsid w:val="007F5E20"/>
    <w:rsid w:val="007F7E88"/>
    <w:rsid w:val="00800BAF"/>
    <w:rsid w:val="00800E52"/>
    <w:rsid w:val="0080192F"/>
    <w:rsid w:val="00802524"/>
    <w:rsid w:val="00804095"/>
    <w:rsid w:val="0080419B"/>
    <w:rsid w:val="00805F55"/>
    <w:rsid w:val="00805FD7"/>
    <w:rsid w:val="008066BE"/>
    <w:rsid w:val="00806A88"/>
    <w:rsid w:val="00807363"/>
    <w:rsid w:val="00810663"/>
    <w:rsid w:val="00811F00"/>
    <w:rsid w:val="008129F0"/>
    <w:rsid w:val="00813847"/>
    <w:rsid w:val="0081405F"/>
    <w:rsid w:val="0081471A"/>
    <w:rsid w:val="008151AD"/>
    <w:rsid w:val="00815FD4"/>
    <w:rsid w:val="0081644F"/>
    <w:rsid w:val="008200BB"/>
    <w:rsid w:val="00820173"/>
    <w:rsid w:val="00821CE0"/>
    <w:rsid w:val="0082250A"/>
    <w:rsid w:val="00823DAE"/>
    <w:rsid w:val="00825C1E"/>
    <w:rsid w:val="0082750B"/>
    <w:rsid w:val="00827C51"/>
    <w:rsid w:val="00827EA3"/>
    <w:rsid w:val="00830B1A"/>
    <w:rsid w:val="008323AF"/>
    <w:rsid w:val="00832C02"/>
    <w:rsid w:val="00834BE6"/>
    <w:rsid w:val="008353A3"/>
    <w:rsid w:val="0083586B"/>
    <w:rsid w:val="00835F36"/>
    <w:rsid w:val="00836B27"/>
    <w:rsid w:val="0083719A"/>
    <w:rsid w:val="00837A40"/>
    <w:rsid w:val="00840BD8"/>
    <w:rsid w:val="008429EF"/>
    <w:rsid w:val="00843C7C"/>
    <w:rsid w:val="00844580"/>
    <w:rsid w:val="0084503A"/>
    <w:rsid w:val="00846329"/>
    <w:rsid w:val="00851BBC"/>
    <w:rsid w:val="00852F59"/>
    <w:rsid w:val="008535A8"/>
    <w:rsid w:val="00854109"/>
    <w:rsid w:val="00854543"/>
    <w:rsid w:val="00854664"/>
    <w:rsid w:val="00854761"/>
    <w:rsid w:val="008559B7"/>
    <w:rsid w:val="00855C53"/>
    <w:rsid w:val="0085753A"/>
    <w:rsid w:val="0086312C"/>
    <w:rsid w:val="00864AF5"/>
    <w:rsid w:val="008658D1"/>
    <w:rsid w:val="00865E16"/>
    <w:rsid w:val="00866324"/>
    <w:rsid w:val="00866982"/>
    <w:rsid w:val="0086704D"/>
    <w:rsid w:val="00867B80"/>
    <w:rsid w:val="00867D17"/>
    <w:rsid w:val="00870458"/>
    <w:rsid w:val="008704DC"/>
    <w:rsid w:val="00870BB9"/>
    <w:rsid w:val="00871425"/>
    <w:rsid w:val="00871A9F"/>
    <w:rsid w:val="00871ACF"/>
    <w:rsid w:val="00871E59"/>
    <w:rsid w:val="00872841"/>
    <w:rsid w:val="00873051"/>
    <w:rsid w:val="00873641"/>
    <w:rsid w:val="0087438D"/>
    <w:rsid w:val="0087528B"/>
    <w:rsid w:val="0087730E"/>
    <w:rsid w:val="00881AB3"/>
    <w:rsid w:val="00881B70"/>
    <w:rsid w:val="008831F0"/>
    <w:rsid w:val="00884666"/>
    <w:rsid w:val="008846C2"/>
    <w:rsid w:val="00884AC8"/>
    <w:rsid w:val="00885B64"/>
    <w:rsid w:val="00885CE7"/>
    <w:rsid w:val="00886922"/>
    <w:rsid w:val="00886D8A"/>
    <w:rsid w:val="0088758F"/>
    <w:rsid w:val="00892213"/>
    <w:rsid w:val="00892804"/>
    <w:rsid w:val="00892C77"/>
    <w:rsid w:val="0089475D"/>
    <w:rsid w:val="008958E8"/>
    <w:rsid w:val="008A2675"/>
    <w:rsid w:val="008A26AA"/>
    <w:rsid w:val="008A3044"/>
    <w:rsid w:val="008A3848"/>
    <w:rsid w:val="008A39D6"/>
    <w:rsid w:val="008A67D1"/>
    <w:rsid w:val="008B2326"/>
    <w:rsid w:val="008B3784"/>
    <w:rsid w:val="008B3D76"/>
    <w:rsid w:val="008B3DD6"/>
    <w:rsid w:val="008B678B"/>
    <w:rsid w:val="008B798B"/>
    <w:rsid w:val="008B7D39"/>
    <w:rsid w:val="008C02B7"/>
    <w:rsid w:val="008C02C0"/>
    <w:rsid w:val="008C0C15"/>
    <w:rsid w:val="008C4ADE"/>
    <w:rsid w:val="008C632B"/>
    <w:rsid w:val="008C71EE"/>
    <w:rsid w:val="008C7495"/>
    <w:rsid w:val="008D1AD2"/>
    <w:rsid w:val="008D3382"/>
    <w:rsid w:val="008D53EC"/>
    <w:rsid w:val="008D6555"/>
    <w:rsid w:val="008D7400"/>
    <w:rsid w:val="008D7561"/>
    <w:rsid w:val="008E0BBE"/>
    <w:rsid w:val="008E3FEC"/>
    <w:rsid w:val="008E756A"/>
    <w:rsid w:val="008E7617"/>
    <w:rsid w:val="008E77F1"/>
    <w:rsid w:val="008F0444"/>
    <w:rsid w:val="008F2527"/>
    <w:rsid w:val="008F451A"/>
    <w:rsid w:val="008F682C"/>
    <w:rsid w:val="00901202"/>
    <w:rsid w:val="009015F7"/>
    <w:rsid w:val="009040C2"/>
    <w:rsid w:val="009043BC"/>
    <w:rsid w:val="00904654"/>
    <w:rsid w:val="00905495"/>
    <w:rsid w:val="0090600A"/>
    <w:rsid w:val="00906C23"/>
    <w:rsid w:val="00907C84"/>
    <w:rsid w:val="00910D8A"/>
    <w:rsid w:val="00911123"/>
    <w:rsid w:val="00912A38"/>
    <w:rsid w:val="00913869"/>
    <w:rsid w:val="00913E85"/>
    <w:rsid w:val="009145A3"/>
    <w:rsid w:val="00914EB2"/>
    <w:rsid w:val="00917560"/>
    <w:rsid w:val="00920DCF"/>
    <w:rsid w:val="009213ED"/>
    <w:rsid w:val="00922DA2"/>
    <w:rsid w:val="0092312E"/>
    <w:rsid w:val="00923730"/>
    <w:rsid w:val="00924D62"/>
    <w:rsid w:val="009260F9"/>
    <w:rsid w:val="009277D3"/>
    <w:rsid w:val="009302DC"/>
    <w:rsid w:val="00940563"/>
    <w:rsid w:val="0094056C"/>
    <w:rsid w:val="009429D1"/>
    <w:rsid w:val="00943226"/>
    <w:rsid w:val="009437AD"/>
    <w:rsid w:val="00944EB9"/>
    <w:rsid w:val="0094639E"/>
    <w:rsid w:val="00946C0B"/>
    <w:rsid w:val="00947989"/>
    <w:rsid w:val="00950654"/>
    <w:rsid w:val="009508CA"/>
    <w:rsid w:val="00950A23"/>
    <w:rsid w:val="00950FCD"/>
    <w:rsid w:val="00951BDA"/>
    <w:rsid w:val="00954F02"/>
    <w:rsid w:val="009557C9"/>
    <w:rsid w:val="00955B44"/>
    <w:rsid w:val="009567C0"/>
    <w:rsid w:val="00956E38"/>
    <w:rsid w:val="00956E4B"/>
    <w:rsid w:val="00961CB7"/>
    <w:rsid w:val="00962502"/>
    <w:rsid w:val="00962FC0"/>
    <w:rsid w:val="00963373"/>
    <w:rsid w:val="00965D2F"/>
    <w:rsid w:val="00965EC9"/>
    <w:rsid w:val="0096680C"/>
    <w:rsid w:val="0096703F"/>
    <w:rsid w:val="00967334"/>
    <w:rsid w:val="0097240D"/>
    <w:rsid w:val="00972546"/>
    <w:rsid w:val="009727E1"/>
    <w:rsid w:val="00973DA5"/>
    <w:rsid w:val="00973E11"/>
    <w:rsid w:val="00974882"/>
    <w:rsid w:val="00974A10"/>
    <w:rsid w:val="00974E08"/>
    <w:rsid w:val="009816BB"/>
    <w:rsid w:val="009817B4"/>
    <w:rsid w:val="009834B6"/>
    <w:rsid w:val="009852CC"/>
    <w:rsid w:val="00985575"/>
    <w:rsid w:val="009874C4"/>
    <w:rsid w:val="009956AD"/>
    <w:rsid w:val="00995F55"/>
    <w:rsid w:val="00996509"/>
    <w:rsid w:val="00997786"/>
    <w:rsid w:val="00997D82"/>
    <w:rsid w:val="009A0A46"/>
    <w:rsid w:val="009A0DB7"/>
    <w:rsid w:val="009A1CE3"/>
    <w:rsid w:val="009A1F6C"/>
    <w:rsid w:val="009A271B"/>
    <w:rsid w:val="009A28A1"/>
    <w:rsid w:val="009A2948"/>
    <w:rsid w:val="009A29C8"/>
    <w:rsid w:val="009A5EDC"/>
    <w:rsid w:val="009A6019"/>
    <w:rsid w:val="009B6A6B"/>
    <w:rsid w:val="009B7E59"/>
    <w:rsid w:val="009C01A6"/>
    <w:rsid w:val="009C20D9"/>
    <w:rsid w:val="009C2B0A"/>
    <w:rsid w:val="009C36A9"/>
    <w:rsid w:val="009C580D"/>
    <w:rsid w:val="009C6B07"/>
    <w:rsid w:val="009C77F5"/>
    <w:rsid w:val="009D0CF9"/>
    <w:rsid w:val="009D1630"/>
    <w:rsid w:val="009D1F2D"/>
    <w:rsid w:val="009D2D75"/>
    <w:rsid w:val="009D31C2"/>
    <w:rsid w:val="009D43AC"/>
    <w:rsid w:val="009D4981"/>
    <w:rsid w:val="009D68F4"/>
    <w:rsid w:val="009E0B31"/>
    <w:rsid w:val="009E13D8"/>
    <w:rsid w:val="009E1AB6"/>
    <w:rsid w:val="009E2E02"/>
    <w:rsid w:val="009E38B4"/>
    <w:rsid w:val="009E3F87"/>
    <w:rsid w:val="009E3F9E"/>
    <w:rsid w:val="009E432C"/>
    <w:rsid w:val="009E47AF"/>
    <w:rsid w:val="009E5C97"/>
    <w:rsid w:val="009E5CB6"/>
    <w:rsid w:val="009E6494"/>
    <w:rsid w:val="009E6682"/>
    <w:rsid w:val="009E7A39"/>
    <w:rsid w:val="009F022D"/>
    <w:rsid w:val="009F060A"/>
    <w:rsid w:val="009F0773"/>
    <w:rsid w:val="009F27F1"/>
    <w:rsid w:val="009F30FD"/>
    <w:rsid w:val="009F3179"/>
    <w:rsid w:val="009F38DF"/>
    <w:rsid w:val="009F6778"/>
    <w:rsid w:val="009F7D32"/>
    <w:rsid w:val="009F7EFF"/>
    <w:rsid w:val="009F7F41"/>
    <w:rsid w:val="00A000EC"/>
    <w:rsid w:val="00A00BC1"/>
    <w:rsid w:val="00A015A8"/>
    <w:rsid w:val="00A01943"/>
    <w:rsid w:val="00A01D78"/>
    <w:rsid w:val="00A04865"/>
    <w:rsid w:val="00A057F5"/>
    <w:rsid w:val="00A075CF"/>
    <w:rsid w:val="00A0774A"/>
    <w:rsid w:val="00A11891"/>
    <w:rsid w:val="00A12FE4"/>
    <w:rsid w:val="00A1406B"/>
    <w:rsid w:val="00A14EED"/>
    <w:rsid w:val="00A202C6"/>
    <w:rsid w:val="00A25647"/>
    <w:rsid w:val="00A32D90"/>
    <w:rsid w:val="00A33A37"/>
    <w:rsid w:val="00A3466A"/>
    <w:rsid w:val="00A348A3"/>
    <w:rsid w:val="00A35A9E"/>
    <w:rsid w:val="00A36770"/>
    <w:rsid w:val="00A36B35"/>
    <w:rsid w:val="00A40941"/>
    <w:rsid w:val="00A40D73"/>
    <w:rsid w:val="00A45C2E"/>
    <w:rsid w:val="00A46C2C"/>
    <w:rsid w:val="00A47135"/>
    <w:rsid w:val="00A47526"/>
    <w:rsid w:val="00A51849"/>
    <w:rsid w:val="00A5233F"/>
    <w:rsid w:val="00A52613"/>
    <w:rsid w:val="00A52627"/>
    <w:rsid w:val="00A52DC0"/>
    <w:rsid w:val="00A5756D"/>
    <w:rsid w:val="00A60A2C"/>
    <w:rsid w:val="00A6142F"/>
    <w:rsid w:val="00A628A1"/>
    <w:rsid w:val="00A64E7D"/>
    <w:rsid w:val="00A6514B"/>
    <w:rsid w:val="00A6747C"/>
    <w:rsid w:val="00A67E3D"/>
    <w:rsid w:val="00A70F31"/>
    <w:rsid w:val="00A71107"/>
    <w:rsid w:val="00A720C8"/>
    <w:rsid w:val="00A729C4"/>
    <w:rsid w:val="00A73703"/>
    <w:rsid w:val="00A74FCD"/>
    <w:rsid w:val="00A7553E"/>
    <w:rsid w:val="00A756A4"/>
    <w:rsid w:val="00A756B9"/>
    <w:rsid w:val="00A77704"/>
    <w:rsid w:val="00A8036E"/>
    <w:rsid w:val="00A81FB3"/>
    <w:rsid w:val="00A82104"/>
    <w:rsid w:val="00A8214D"/>
    <w:rsid w:val="00A82477"/>
    <w:rsid w:val="00A82BC7"/>
    <w:rsid w:val="00A83DF3"/>
    <w:rsid w:val="00A83EB8"/>
    <w:rsid w:val="00A84970"/>
    <w:rsid w:val="00A84BD5"/>
    <w:rsid w:val="00A84DB4"/>
    <w:rsid w:val="00A8730A"/>
    <w:rsid w:val="00A90E2F"/>
    <w:rsid w:val="00A92FFC"/>
    <w:rsid w:val="00A93619"/>
    <w:rsid w:val="00A9466E"/>
    <w:rsid w:val="00A94C06"/>
    <w:rsid w:val="00A95289"/>
    <w:rsid w:val="00A97C61"/>
    <w:rsid w:val="00AA105F"/>
    <w:rsid w:val="00AA1B29"/>
    <w:rsid w:val="00AA22E5"/>
    <w:rsid w:val="00AA2D31"/>
    <w:rsid w:val="00AA4CD2"/>
    <w:rsid w:val="00AA639D"/>
    <w:rsid w:val="00AA6981"/>
    <w:rsid w:val="00AA7C90"/>
    <w:rsid w:val="00AB0F0B"/>
    <w:rsid w:val="00AB3EB5"/>
    <w:rsid w:val="00AB6B1D"/>
    <w:rsid w:val="00AB7DB9"/>
    <w:rsid w:val="00AC0D71"/>
    <w:rsid w:val="00AC2EB8"/>
    <w:rsid w:val="00AC3CD6"/>
    <w:rsid w:val="00AD0A08"/>
    <w:rsid w:val="00AD54F3"/>
    <w:rsid w:val="00AD5AA3"/>
    <w:rsid w:val="00AD66F6"/>
    <w:rsid w:val="00AE08A2"/>
    <w:rsid w:val="00AE1CC3"/>
    <w:rsid w:val="00AE2765"/>
    <w:rsid w:val="00AE279A"/>
    <w:rsid w:val="00AE527F"/>
    <w:rsid w:val="00AE5C08"/>
    <w:rsid w:val="00AE5F2A"/>
    <w:rsid w:val="00AF0A10"/>
    <w:rsid w:val="00AF0EB5"/>
    <w:rsid w:val="00AF6146"/>
    <w:rsid w:val="00B00A6B"/>
    <w:rsid w:val="00B010F7"/>
    <w:rsid w:val="00B04BC8"/>
    <w:rsid w:val="00B076F8"/>
    <w:rsid w:val="00B07B18"/>
    <w:rsid w:val="00B07CAF"/>
    <w:rsid w:val="00B10203"/>
    <w:rsid w:val="00B111A8"/>
    <w:rsid w:val="00B11A4D"/>
    <w:rsid w:val="00B13C5F"/>
    <w:rsid w:val="00B13C7B"/>
    <w:rsid w:val="00B145AC"/>
    <w:rsid w:val="00B1543F"/>
    <w:rsid w:val="00B16224"/>
    <w:rsid w:val="00B17A10"/>
    <w:rsid w:val="00B20606"/>
    <w:rsid w:val="00B2142E"/>
    <w:rsid w:val="00B21BD2"/>
    <w:rsid w:val="00B230D6"/>
    <w:rsid w:val="00B23E97"/>
    <w:rsid w:val="00B24B93"/>
    <w:rsid w:val="00B30AFA"/>
    <w:rsid w:val="00B30C8A"/>
    <w:rsid w:val="00B316E9"/>
    <w:rsid w:val="00B31C87"/>
    <w:rsid w:val="00B325D6"/>
    <w:rsid w:val="00B32D13"/>
    <w:rsid w:val="00B33595"/>
    <w:rsid w:val="00B33842"/>
    <w:rsid w:val="00B34BA8"/>
    <w:rsid w:val="00B34F75"/>
    <w:rsid w:val="00B3607D"/>
    <w:rsid w:val="00B3695A"/>
    <w:rsid w:val="00B36B6C"/>
    <w:rsid w:val="00B41BF8"/>
    <w:rsid w:val="00B43DBC"/>
    <w:rsid w:val="00B4697C"/>
    <w:rsid w:val="00B46A99"/>
    <w:rsid w:val="00B470E3"/>
    <w:rsid w:val="00B4746A"/>
    <w:rsid w:val="00B55048"/>
    <w:rsid w:val="00B55B13"/>
    <w:rsid w:val="00B55B5C"/>
    <w:rsid w:val="00B564E6"/>
    <w:rsid w:val="00B570B5"/>
    <w:rsid w:val="00B5719E"/>
    <w:rsid w:val="00B60309"/>
    <w:rsid w:val="00B61869"/>
    <w:rsid w:val="00B61D10"/>
    <w:rsid w:val="00B6388A"/>
    <w:rsid w:val="00B645A3"/>
    <w:rsid w:val="00B64E3D"/>
    <w:rsid w:val="00B67F09"/>
    <w:rsid w:val="00B70D63"/>
    <w:rsid w:val="00B71D4A"/>
    <w:rsid w:val="00B733AA"/>
    <w:rsid w:val="00B74857"/>
    <w:rsid w:val="00B80186"/>
    <w:rsid w:val="00B8070C"/>
    <w:rsid w:val="00B8134D"/>
    <w:rsid w:val="00B839AA"/>
    <w:rsid w:val="00B85844"/>
    <w:rsid w:val="00B87CD8"/>
    <w:rsid w:val="00B93C06"/>
    <w:rsid w:val="00B93E9C"/>
    <w:rsid w:val="00B946DD"/>
    <w:rsid w:val="00B965DF"/>
    <w:rsid w:val="00B96E81"/>
    <w:rsid w:val="00B970EF"/>
    <w:rsid w:val="00BA390C"/>
    <w:rsid w:val="00BA4B1E"/>
    <w:rsid w:val="00BA5EDC"/>
    <w:rsid w:val="00BA613A"/>
    <w:rsid w:val="00BB2150"/>
    <w:rsid w:val="00BB32FF"/>
    <w:rsid w:val="00BB3FEE"/>
    <w:rsid w:val="00BB4227"/>
    <w:rsid w:val="00BB4864"/>
    <w:rsid w:val="00BB78D3"/>
    <w:rsid w:val="00BB7A46"/>
    <w:rsid w:val="00BC046B"/>
    <w:rsid w:val="00BC18AE"/>
    <w:rsid w:val="00BC1F7F"/>
    <w:rsid w:val="00BC3A5B"/>
    <w:rsid w:val="00BC46A7"/>
    <w:rsid w:val="00BC7D15"/>
    <w:rsid w:val="00BC7E49"/>
    <w:rsid w:val="00BD1626"/>
    <w:rsid w:val="00BD1CC4"/>
    <w:rsid w:val="00BD35F2"/>
    <w:rsid w:val="00BD6352"/>
    <w:rsid w:val="00BD6657"/>
    <w:rsid w:val="00BD73A0"/>
    <w:rsid w:val="00BE1C00"/>
    <w:rsid w:val="00BE2172"/>
    <w:rsid w:val="00BE2A2B"/>
    <w:rsid w:val="00BE466D"/>
    <w:rsid w:val="00BE470A"/>
    <w:rsid w:val="00BE5D77"/>
    <w:rsid w:val="00BF0072"/>
    <w:rsid w:val="00BF011F"/>
    <w:rsid w:val="00BF191F"/>
    <w:rsid w:val="00BF3997"/>
    <w:rsid w:val="00BF43B6"/>
    <w:rsid w:val="00BF5BD0"/>
    <w:rsid w:val="00BF759E"/>
    <w:rsid w:val="00C0300F"/>
    <w:rsid w:val="00C03933"/>
    <w:rsid w:val="00C03C09"/>
    <w:rsid w:val="00C05F3D"/>
    <w:rsid w:val="00C0749A"/>
    <w:rsid w:val="00C118C0"/>
    <w:rsid w:val="00C12F8A"/>
    <w:rsid w:val="00C13B5E"/>
    <w:rsid w:val="00C15136"/>
    <w:rsid w:val="00C1620A"/>
    <w:rsid w:val="00C17E69"/>
    <w:rsid w:val="00C22F63"/>
    <w:rsid w:val="00C23392"/>
    <w:rsid w:val="00C238E3"/>
    <w:rsid w:val="00C2412C"/>
    <w:rsid w:val="00C2513D"/>
    <w:rsid w:val="00C25954"/>
    <w:rsid w:val="00C266D4"/>
    <w:rsid w:val="00C2770A"/>
    <w:rsid w:val="00C30B45"/>
    <w:rsid w:val="00C34145"/>
    <w:rsid w:val="00C351DA"/>
    <w:rsid w:val="00C36736"/>
    <w:rsid w:val="00C37208"/>
    <w:rsid w:val="00C40388"/>
    <w:rsid w:val="00C4300B"/>
    <w:rsid w:val="00C43344"/>
    <w:rsid w:val="00C43F02"/>
    <w:rsid w:val="00C44C91"/>
    <w:rsid w:val="00C45242"/>
    <w:rsid w:val="00C461CA"/>
    <w:rsid w:val="00C50612"/>
    <w:rsid w:val="00C506F5"/>
    <w:rsid w:val="00C52826"/>
    <w:rsid w:val="00C5327D"/>
    <w:rsid w:val="00C560DD"/>
    <w:rsid w:val="00C57581"/>
    <w:rsid w:val="00C603AA"/>
    <w:rsid w:val="00C60CFE"/>
    <w:rsid w:val="00C620D9"/>
    <w:rsid w:val="00C63246"/>
    <w:rsid w:val="00C6338D"/>
    <w:rsid w:val="00C644B3"/>
    <w:rsid w:val="00C647B2"/>
    <w:rsid w:val="00C66F20"/>
    <w:rsid w:val="00C70989"/>
    <w:rsid w:val="00C712E7"/>
    <w:rsid w:val="00C7154B"/>
    <w:rsid w:val="00C7165C"/>
    <w:rsid w:val="00C719A4"/>
    <w:rsid w:val="00C72C2F"/>
    <w:rsid w:val="00C73B65"/>
    <w:rsid w:val="00C75F18"/>
    <w:rsid w:val="00C7646A"/>
    <w:rsid w:val="00C76580"/>
    <w:rsid w:val="00C76EA4"/>
    <w:rsid w:val="00C77E37"/>
    <w:rsid w:val="00C8011A"/>
    <w:rsid w:val="00C8047B"/>
    <w:rsid w:val="00C81B6E"/>
    <w:rsid w:val="00C82826"/>
    <w:rsid w:val="00C83DA2"/>
    <w:rsid w:val="00C87432"/>
    <w:rsid w:val="00C87DB9"/>
    <w:rsid w:val="00C91364"/>
    <w:rsid w:val="00C93023"/>
    <w:rsid w:val="00C93540"/>
    <w:rsid w:val="00C9355B"/>
    <w:rsid w:val="00C93F9E"/>
    <w:rsid w:val="00CA0C5A"/>
    <w:rsid w:val="00CA1604"/>
    <w:rsid w:val="00CA170E"/>
    <w:rsid w:val="00CA1724"/>
    <w:rsid w:val="00CA1DC9"/>
    <w:rsid w:val="00CA31ED"/>
    <w:rsid w:val="00CA4214"/>
    <w:rsid w:val="00CB04A8"/>
    <w:rsid w:val="00CB252C"/>
    <w:rsid w:val="00CB5688"/>
    <w:rsid w:val="00CB6651"/>
    <w:rsid w:val="00CC03BF"/>
    <w:rsid w:val="00CC13E6"/>
    <w:rsid w:val="00CC1619"/>
    <w:rsid w:val="00CC166A"/>
    <w:rsid w:val="00CC1A17"/>
    <w:rsid w:val="00CC1B1E"/>
    <w:rsid w:val="00CC1E85"/>
    <w:rsid w:val="00CC4197"/>
    <w:rsid w:val="00CC470D"/>
    <w:rsid w:val="00CC5CAE"/>
    <w:rsid w:val="00CC6A03"/>
    <w:rsid w:val="00CC6B25"/>
    <w:rsid w:val="00CC7E9A"/>
    <w:rsid w:val="00CD053A"/>
    <w:rsid w:val="00CD0FC3"/>
    <w:rsid w:val="00CD1933"/>
    <w:rsid w:val="00CD3A47"/>
    <w:rsid w:val="00CD64BC"/>
    <w:rsid w:val="00CD6A21"/>
    <w:rsid w:val="00CD7A38"/>
    <w:rsid w:val="00CE0BAC"/>
    <w:rsid w:val="00CE0DE9"/>
    <w:rsid w:val="00CE108B"/>
    <w:rsid w:val="00CE1D51"/>
    <w:rsid w:val="00CE1F73"/>
    <w:rsid w:val="00CE1FD5"/>
    <w:rsid w:val="00CE316F"/>
    <w:rsid w:val="00CE321C"/>
    <w:rsid w:val="00CE35E5"/>
    <w:rsid w:val="00CE485F"/>
    <w:rsid w:val="00CF02E8"/>
    <w:rsid w:val="00CF04C4"/>
    <w:rsid w:val="00CF1304"/>
    <w:rsid w:val="00CF1843"/>
    <w:rsid w:val="00CF204D"/>
    <w:rsid w:val="00CF3EF1"/>
    <w:rsid w:val="00CF6016"/>
    <w:rsid w:val="00CF654B"/>
    <w:rsid w:val="00CF6CE7"/>
    <w:rsid w:val="00CF799D"/>
    <w:rsid w:val="00CF7A5A"/>
    <w:rsid w:val="00D018BD"/>
    <w:rsid w:val="00D0414F"/>
    <w:rsid w:val="00D06156"/>
    <w:rsid w:val="00D070BF"/>
    <w:rsid w:val="00D071D6"/>
    <w:rsid w:val="00D07ACE"/>
    <w:rsid w:val="00D1100F"/>
    <w:rsid w:val="00D12C80"/>
    <w:rsid w:val="00D1367E"/>
    <w:rsid w:val="00D13F96"/>
    <w:rsid w:val="00D162FD"/>
    <w:rsid w:val="00D171A2"/>
    <w:rsid w:val="00D17DC7"/>
    <w:rsid w:val="00D20499"/>
    <w:rsid w:val="00D20D72"/>
    <w:rsid w:val="00D20E9B"/>
    <w:rsid w:val="00D21D97"/>
    <w:rsid w:val="00D23ABB"/>
    <w:rsid w:val="00D23ABE"/>
    <w:rsid w:val="00D23DC7"/>
    <w:rsid w:val="00D24A7C"/>
    <w:rsid w:val="00D30043"/>
    <w:rsid w:val="00D3301B"/>
    <w:rsid w:val="00D3397B"/>
    <w:rsid w:val="00D357AF"/>
    <w:rsid w:val="00D359EF"/>
    <w:rsid w:val="00D368EB"/>
    <w:rsid w:val="00D37323"/>
    <w:rsid w:val="00D374D5"/>
    <w:rsid w:val="00D37832"/>
    <w:rsid w:val="00D40B73"/>
    <w:rsid w:val="00D41E84"/>
    <w:rsid w:val="00D42488"/>
    <w:rsid w:val="00D434B5"/>
    <w:rsid w:val="00D4407A"/>
    <w:rsid w:val="00D44FB7"/>
    <w:rsid w:val="00D45458"/>
    <w:rsid w:val="00D4787F"/>
    <w:rsid w:val="00D508BA"/>
    <w:rsid w:val="00D50F65"/>
    <w:rsid w:val="00D5204C"/>
    <w:rsid w:val="00D5469F"/>
    <w:rsid w:val="00D5575F"/>
    <w:rsid w:val="00D572CB"/>
    <w:rsid w:val="00D5755A"/>
    <w:rsid w:val="00D57851"/>
    <w:rsid w:val="00D61A9D"/>
    <w:rsid w:val="00D6475C"/>
    <w:rsid w:val="00D648D0"/>
    <w:rsid w:val="00D65AA3"/>
    <w:rsid w:val="00D65FA4"/>
    <w:rsid w:val="00D6796A"/>
    <w:rsid w:val="00D7131C"/>
    <w:rsid w:val="00D72495"/>
    <w:rsid w:val="00D72DB1"/>
    <w:rsid w:val="00D73A75"/>
    <w:rsid w:val="00D74CC3"/>
    <w:rsid w:val="00D75F8B"/>
    <w:rsid w:val="00D768CD"/>
    <w:rsid w:val="00D81D53"/>
    <w:rsid w:val="00D81D79"/>
    <w:rsid w:val="00D823A6"/>
    <w:rsid w:val="00D84BEE"/>
    <w:rsid w:val="00D855E4"/>
    <w:rsid w:val="00D87BAA"/>
    <w:rsid w:val="00D91113"/>
    <w:rsid w:val="00D918E3"/>
    <w:rsid w:val="00D946E2"/>
    <w:rsid w:val="00D9569B"/>
    <w:rsid w:val="00DA3CD5"/>
    <w:rsid w:val="00DA6B09"/>
    <w:rsid w:val="00DA7EA0"/>
    <w:rsid w:val="00DA7FEB"/>
    <w:rsid w:val="00DB3FB5"/>
    <w:rsid w:val="00DC28C7"/>
    <w:rsid w:val="00DD1394"/>
    <w:rsid w:val="00DD19FB"/>
    <w:rsid w:val="00DD20A1"/>
    <w:rsid w:val="00DD234C"/>
    <w:rsid w:val="00DD251A"/>
    <w:rsid w:val="00DD2DB8"/>
    <w:rsid w:val="00DD507D"/>
    <w:rsid w:val="00DD6087"/>
    <w:rsid w:val="00DE07CF"/>
    <w:rsid w:val="00DE2001"/>
    <w:rsid w:val="00DE5DC1"/>
    <w:rsid w:val="00DF333D"/>
    <w:rsid w:val="00DF3398"/>
    <w:rsid w:val="00DF3DF9"/>
    <w:rsid w:val="00E02690"/>
    <w:rsid w:val="00E06061"/>
    <w:rsid w:val="00E067B7"/>
    <w:rsid w:val="00E07703"/>
    <w:rsid w:val="00E10609"/>
    <w:rsid w:val="00E11EC1"/>
    <w:rsid w:val="00E11F97"/>
    <w:rsid w:val="00E126FA"/>
    <w:rsid w:val="00E12E5C"/>
    <w:rsid w:val="00E13171"/>
    <w:rsid w:val="00E13288"/>
    <w:rsid w:val="00E149C4"/>
    <w:rsid w:val="00E1756B"/>
    <w:rsid w:val="00E26ED3"/>
    <w:rsid w:val="00E271B8"/>
    <w:rsid w:val="00E27346"/>
    <w:rsid w:val="00E302AB"/>
    <w:rsid w:val="00E33AE2"/>
    <w:rsid w:val="00E35C9D"/>
    <w:rsid w:val="00E37BE5"/>
    <w:rsid w:val="00E40487"/>
    <w:rsid w:val="00E420C7"/>
    <w:rsid w:val="00E42836"/>
    <w:rsid w:val="00E46B8F"/>
    <w:rsid w:val="00E51E11"/>
    <w:rsid w:val="00E52C98"/>
    <w:rsid w:val="00E52D7F"/>
    <w:rsid w:val="00E52F83"/>
    <w:rsid w:val="00E53B58"/>
    <w:rsid w:val="00E53DD3"/>
    <w:rsid w:val="00E60A8C"/>
    <w:rsid w:val="00E61E30"/>
    <w:rsid w:val="00E6398F"/>
    <w:rsid w:val="00E654D1"/>
    <w:rsid w:val="00E65A87"/>
    <w:rsid w:val="00E65C8D"/>
    <w:rsid w:val="00E65F1E"/>
    <w:rsid w:val="00E66642"/>
    <w:rsid w:val="00E66DB6"/>
    <w:rsid w:val="00E70FD2"/>
    <w:rsid w:val="00E74454"/>
    <w:rsid w:val="00E76ACA"/>
    <w:rsid w:val="00E77394"/>
    <w:rsid w:val="00E80AA2"/>
    <w:rsid w:val="00E81FE8"/>
    <w:rsid w:val="00E82125"/>
    <w:rsid w:val="00E82F41"/>
    <w:rsid w:val="00E832FB"/>
    <w:rsid w:val="00E84B13"/>
    <w:rsid w:val="00E85592"/>
    <w:rsid w:val="00E859A3"/>
    <w:rsid w:val="00E85E3B"/>
    <w:rsid w:val="00E868BA"/>
    <w:rsid w:val="00E8782E"/>
    <w:rsid w:val="00E87A1F"/>
    <w:rsid w:val="00E904BB"/>
    <w:rsid w:val="00E9347C"/>
    <w:rsid w:val="00E95D25"/>
    <w:rsid w:val="00E96724"/>
    <w:rsid w:val="00E96984"/>
    <w:rsid w:val="00E977EC"/>
    <w:rsid w:val="00EA0335"/>
    <w:rsid w:val="00EA1205"/>
    <w:rsid w:val="00EA18B4"/>
    <w:rsid w:val="00EA3653"/>
    <w:rsid w:val="00EA4C6A"/>
    <w:rsid w:val="00EA51FF"/>
    <w:rsid w:val="00EA5409"/>
    <w:rsid w:val="00EA7379"/>
    <w:rsid w:val="00EA7A90"/>
    <w:rsid w:val="00EB21CA"/>
    <w:rsid w:val="00EB2B61"/>
    <w:rsid w:val="00EB3AF8"/>
    <w:rsid w:val="00EB4700"/>
    <w:rsid w:val="00EB4B03"/>
    <w:rsid w:val="00EB516A"/>
    <w:rsid w:val="00EB66C2"/>
    <w:rsid w:val="00EC02BB"/>
    <w:rsid w:val="00EC0846"/>
    <w:rsid w:val="00EC12BD"/>
    <w:rsid w:val="00EC1E50"/>
    <w:rsid w:val="00EC3025"/>
    <w:rsid w:val="00EC3E82"/>
    <w:rsid w:val="00EC4F68"/>
    <w:rsid w:val="00EC5344"/>
    <w:rsid w:val="00ED0E05"/>
    <w:rsid w:val="00ED2AAE"/>
    <w:rsid w:val="00ED3512"/>
    <w:rsid w:val="00ED4466"/>
    <w:rsid w:val="00ED5823"/>
    <w:rsid w:val="00ED5F87"/>
    <w:rsid w:val="00ED6AC0"/>
    <w:rsid w:val="00EE0E68"/>
    <w:rsid w:val="00EE10C0"/>
    <w:rsid w:val="00EE1265"/>
    <w:rsid w:val="00EE3873"/>
    <w:rsid w:val="00EE39DB"/>
    <w:rsid w:val="00EE3B66"/>
    <w:rsid w:val="00EE46BB"/>
    <w:rsid w:val="00EE4E5F"/>
    <w:rsid w:val="00EE67C0"/>
    <w:rsid w:val="00EF27B4"/>
    <w:rsid w:val="00EF3245"/>
    <w:rsid w:val="00EF3E44"/>
    <w:rsid w:val="00EF4C8C"/>
    <w:rsid w:val="00EF5FA4"/>
    <w:rsid w:val="00EF6070"/>
    <w:rsid w:val="00EF65FC"/>
    <w:rsid w:val="00EF6671"/>
    <w:rsid w:val="00EF7660"/>
    <w:rsid w:val="00F017BA"/>
    <w:rsid w:val="00F032D3"/>
    <w:rsid w:val="00F03989"/>
    <w:rsid w:val="00F03DD6"/>
    <w:rsid w:val="00F0668F"/>
    <w:rsid w:val="00F070C3"/>
    <w:rsid w:val="00F07270"/>
    <w:rsid w:val="00F110D5"/>
    <w:rsid w:val="00F119F3"/>
    <w:rsid w:val="00F11D47"/>
    <w:rsid w:val="00F11E3F"/>
    <w:rsid w:val="00F137FA"/>
    <w:rsid w:val="00F13D02"/>
    <w:rsid w:val="00F1464F"/>
    <w:rsid w:val="00F15882"/>
    <w:rsid w:val="00F162CD"/>
    <w:rsid w:val="00F170D3"/>
    <w:rsid w:val="00F175E9"/>
    <w:rsid w:val="00F20550"/>
    <w:rsid w:val="00F21279"/>
    <w:rsid w:val="00F237C0"/>
    <w:rsid w:val="00F24600"/>
    <w:rsid w:val="00F2549E"/>
    <w:rsid w:val="00F2586A"/>
    <w:rsid w:val="00F25DE0"/>
    <w:rsid w:val="00F318F3"/>
    <w:rsid w:val="00F31CCE"/>
    <w:rsid w:val="00F32018"/>
    <w:rsid w:val="00F32798"/>
    <w:rsid w:val="00F33E03"/>
    <w:rsid w:val="00F34B98"/>
    <w:rsid w:val="00F376E9"/>
    <w:rsid w:val="00F37756"/>
    <w:rsid w:val="00F4019C"/>
    <w:rsid w:val="00F4055F"/>
    <w:rsid w:val="00F41394"/>
    <w:rsid w:val="00F42B5E"/>
    <w:rsid w:val="00F42D58"/>
    <w:rsid w:val="00F43E0D"/>
    <w:rsid w:val="00F44C5E"/>
    <w:rsid w:val="00F4583B"/>
    <w:rsid w:val="00F460BC"/>
    <w:rsid w:val="00F460D9"/>
    <w:rsid w:val="00F4671D"/>
    <w:rsid w:val="00F46767"/>
    <w:rsid w:val="00F46C7F"/>
    <w:rsid w:val="00F47F41"/>
    <w:rsid w:val="00F50252"/>
    <w:rsid w:val="00F51DDC"/>
    <w:rsid w:val="00F52FA0"/>
    <w:rsid w:val="00F53527"/>
    <w:rsid w:val="00F548B6"/>
    <w:rsid w:val="00F54F1F"/>
    <w:rsid w:val="00F60B34"/>
    <w:rsid w:val="00F61629"/>
    <w:rsid w:val="00F61C8B"/>
    <w:rsid w:val="00F62B42"/>
    <w:rsid w:val="00F63C66"/>
    <w:rsid w:val="00F65F20"/>
    <w:rsid w:val="00F67D0F"/>
    <w:rsid w:val="00F71192"/>
    <w:rsid w:val="00F71681"/>
    <w:rsid w:val="00F718B3"/>
    <w:rsid w:val="00F730CE"/>
    <w:rsid w:val="00F75A98"/>
    <w:rsid w:val="00F77172"/>
    <w:rsid w:val="00F77C07"/>
    <w:rsid w:val="00F813A2"/>
    <w:rsid w:val="00F8159A"/>
    <w:rsid w:val="00F83659"/>
    <w:rsid w:val="00F84D75"/>
    <w:rsid w:val="00F87240"/>
    <w:rsid w:val="00F875C5"/>
    <w:rsid w:val="00F8791C"/>
    <w:rsid w:val="00F91508"/>
    <w:rsid w:val="00F93314"/>
    <w:rsid w:val="00F95B42"/>
    <w:rsid w:val="00F9604F"/>
    <w:rsid w:val="00F9677E"/>
    <w:rsid w:val="00FA13A6"/>
    <w:rsid w:val="00FA2B29"/>
    <w:rsid w:val="00FA4137"/>
    <w:rsid w:val="00FA520E"/>
    <w:rsid w:val="00FA54F7"/>
    <w:rsid w:val="00FA553F"/>
    <w:rsid w:val="00FA63FD"/>
    <w:rsid w:val="00FA6EAC"/>
    <w:rsid w:val="00FA7EA9"/>
    <w:rsid w:val="00FB1D4B"/>
    <w:rsid w:val="00FB3DC8"/>
    <w:rsid w:val="00FC02F4"/>
    <w:rsid w:val="00FC03F0"/>
    <w:rsid w:val="00FC4154"/>
    <w:rsid w:val="00FC4CE0"/>
    <w:rsid w:val="00FC6BB3"/>
    <w:rsid w:val="00FC754C"/>
    <w:rsid w:val="00FC7ADD"/>
    <w:rsid w:val="00FD0046"/>
    <w:rsid w:val="00FD0354"/>
    <w:rsid w:val="00FD0745"/>
    <w:rsid w:val="00FD0E57"/>
    <w:rsid w:val="00FD2435"/>
    <w:rsid w:val="00FD2D20"/>
    <w:rsid w:val="00FD2F5D"/>
    <w:rsid w:val="00FD4632"/>
    <w:rsid w:val="00FD636B"/>
    <w:rsid w:val="00FD65EB"/>
    <w:rsid w:val="00FD68AC"/>
    <w:rsid w:val="00FD6F7A"/>
    <w:rsid w:val="00FD73FE"/>
    <w:rsid w:val="00FE011A"/>
    <w:rsid w:val="00FE1254"/>
    <w:rsid w:val="00FE2B82"/>
    <w:rsid w:val="00FE3063"/>
    <w:rsid w:val="00FE3BC6"/>
    <w:rsid w:val="00FE4611"/>
    <w:rsid w:val="00FE5817"/>
    <w:rsid w:val="00FE5AD9"/>
    <w:rsid w:val="00FE6942"/>
    <w:rsid w:val="00FE71E2"/>
    <w:rsid w:val="00FE7DCC"/>
    <w:rsid w:val="00FF1025"/>
    <w:rsid w:val="00FF1FE6"/>
    <w:rsid w:val="00FF24D1"/>
    <w:rsid w:val="00FF3A40"/>
    <w:rsid w:val="00FF671A"/>
    <w:rsid w:val="00FF6D70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4A569"/>
  <w15:docId w15:val="{81C14183-3F8D-45CA-8CEE-0C71375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02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qFormat/>
    <w:rsid w:val="00152E0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52E0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/>
      <w:b/>
      <w:bCs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F59EE"/>
    <w:pPr>
      <w:keepNext/>
      <w:keepLines/>
      <w:numPr>
        <w:ilvl w:val="2"/>
        <w:numId w:val="1"/>
      </w:numPr>
      <w:spacing w:before="200" w:after="0"/>
      <w:outlineLvl w:val="2"/>
    </w:pPr>
    <w:rPr>
      <w:rFonts w:ascii="B Nazanin" w:eastAsiaTheme="majorEastAsia" w:hAnsi="B Nazanin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152E0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E0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E0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E0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E0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E0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E02"/>
    <w:rPr>
      <w:rFonts w:asciiTheme="majorHAnsi" w:eastAsiaTheme="majorEastAsia" w:hAnsiTheme="majorHAnsi" w:cs="B Nazanin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52E02"/>
    <w:rPr>
      <w:rFonts w:asciiTheme="majorHAnsi" w:eastAsiaTheme="majorEastAsia" w:hAnsiTheme="majorHAnsi" w:cs="B Nazanin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0F59EE"/>
    <w:rPr>
      <w:rFonts w:ascii="B Nazanin" w:eastAsiaTheme="majorEastAsia" w:hAnsi="B Nazanin" w:cs="B Nazani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52E02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E02"/>
    <w:rPr>
      <w:rFonts w:asciiTheme="majorHAnsi" w:eastAsiaTheme="majorEastAsia" w:hAnsiTheme="majorHAnsi" w:cstheme="majorBidi"/>
      <w:color w:val="243F60" w:themeColor="accent1" w:themeShade="7F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E02"/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E02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E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E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956E4"/>
    <w:pPr>
      <w:ind w:left="720"/>
      <w:contextualSpacing/>
    </w:pPr>
  </w:style>
  <w:style w:type="table" w:styleId="TableGrid">
    <w:name w:val="Table Grid"/>
    <w:basedOn w:val="TableNormal"/>
    <w:uiPriority w:val="59"/>
    <w:rsid w:val="006E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D75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7AB5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41B6"/>
    <w:rPr>
      <w:rFonts w:cs="B Nazanin"/>
      <w:szCs w:val="28"/>
    </w:rPr>
  </w:style>
  <w:style w:type="character" w:styleId="Hyperlink">
    <w:name w:val="Hyperlink"/>
    <w:basedOn w:val="DefaultParagraphFont"/>
    <w:uiPriority w:val="99"/>
    <w:unhideWhenUsed/>
    <w:rsid w:val="00B07CA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730"/>
    <w:pPr>
      <w:numPr>
        <w:numId w:val="0"/>
      </w:numPr>
      <w:bidi w:val="0"/>
      <w:outlineLvl w:val="9"/>
    </w:pPr>
    <w:rPr>
      <w:rFonts w:cstheme="majorBidi"/>
      <w:color w:val="365F91" w:themeColor="accent1" w:themeShade="BF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230D6"/>
    <w:pPr>
      <w:tabs>
        <w:tab w:val="right" w:pos="360"/>
        <w:tab w:val="left" w:pos="450"/>
        <w:tab w:val="left" w:pos="540"/>
        <w:tab w:val="left" w:pos="1100"/>
        <w:tab w:val="left" w:pos="2663"/>
        <w:tab w:val="right" w:leader="dot" w:pos="9890"/>
      </w:tabs>
      <w:spacing w:after="100"/>
      <w:ind w:left="180" w:hanging="180"/>
      <w:jc w:val="center"/>
    </w:pPr>
    <w:rPr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126FA"/>
    <w:pPr>
      <w:tabs>
        <w:tab w:val="right" w:pos="540"/>
        <w:tab w:val="left" w:pos="630"/>
        <w:tab w:val="left" w:pos="1760"/>
        <w:tab w:val="right" w:leader="dot" w:pos="9890"/>
      </w:tabs>
      <w:spacing w:after="100"/>
      <w:ind w:left="360" w:hanging="360"/>
    </w:pPr>
  </w:style>
  <w:style w:type="paragraph" w:styleId="Header">
    <w:name w:val="header"/>
    <w:basedOn w:val="Normal"/>
    <w:link w:val="HeaderChar"/>
    <w:unhideWhenUsed/>
    <w:rsid w:val="0092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3730"/>
    <w:rPr>
      <w:rFonts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92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30"/>
    <w:rPr>
      <w:rFonts w:cs="B Nazanin"/>
      <w:szCs w:val="28"/>
    </w:rPr>
  </w:style>
  <w:style w:type="paragraph" w:styleId="NoSpacing">
    <w:name w:val="No Spacing"/>
    <w:link w:val="NoSpacingChar"/>
    <w:uiPriority w:val="1"/>
    <w:qFormat/>
    <w:rsid w:val="00385E52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85E52"/>
    <w:rPr>
      <w:rFonts w:eastAsiaTheme="minorEastAsia"/>
      <w:lang w:eastAsia="ja-JP" w:bidi="ar-SA"/>
    </w:rPr>
  </w:style>
  <w:style w:type="paragraph" w:customStyle="1" w:styleId="InTable">
    <w:name w:val="In Table*"/>
    <w:basedOn w:val="Normal"/>
    <w:rsid w:val="003717ED"/>
    <w:pPr>
      <w:spacing w:after="0" w:line="288" w:lineRule="auto"/>
      <w:jc w:val="center"/>
    </w:pPr>
    <w:rPr>
      <w:rFonts w:ascii="Times New Roman" w:eastAsia="Times New Roman" w:hAnsi="Times New Roman"/>
      <w:sz w:val="24"/>
      <w:szCs w:val="2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03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2D3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2D3"/>
    <w:rPr>
      <w:rFonts w:cs="B Nazani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26FA"/>
    <w:pPr>
      <w:tabs>
        <w:tab w:val="right" w:pos="540"/>
        <w:tab w:val="right" w:pos="720"/>
        <w:tab w:val="left" w:pos="1260"/>
        <w:tab w:val="left" w:pos="2433"/>
        <w:tab w:val="right" w:leader="dot" w:pos="9890"/>
      </w:tabs>
      <w:spacing w:after="100"/>
      <w:ind w:left="360" w:hanging="360"/>
    </w:pPr>
  </w:style>
  <w:style w:type="table" w:customStyle="1" w:styleId="GridTable6Colorful-Accent51">
    <w:name w:val="Grid Table 6 Colorful - Accent 51"/>
    <w:basedOn w:val="TableNormal"/>
    <w:uiPriority w:val="51"/>
    <w:rsid w:val="005E5B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5E5B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5E5B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eGrid1">
    <w:name w:val="Table Grid1"/>
    <w:basedOn w:val="TableNormal"/>
    <w:next w:val="TableGrid"/>
    <w:uiPriority w:val="59"/>
    <w:rsid w:val="0024748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BC1F7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0">
    <w:name w:val="Grid Table 1 Light - Accent 11"/>
    <w:basedOn w:val="TableNormal"/>
    <w:uiPriority w:val="46"/>
    <w:rsid w:val="00C05F3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B2C01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5438C5"/>
    <w:pPr>
      <w:spacing w:after="0" w:line="240" w:lineRule="auto"/>
      <w:jc w:val="center"/>
    </w:pPr>
    <w:rPr>
      <w:rFonts w:ascii="Times New Roman" w:eastAsia="Times New Roman" w:hAnsi="Times New Roman" w:cs="Mitra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5438C5"/>
    <w:rPr>
      <w:rFonts w:ascii="Times New Roman" w:eastAsia="Times New Roman" w:hAnsi="Times New Roman" w:cs="Mitra"/>
      <w:b/>
      <w:bCs/>
      <w:noProof/>
      <w:sz w:val="36"/>
      <w:szCs w:val="36"/>
      <w:lang w:bidi="ar-SA"/>
    </w:rPr>
  </w:style>
  <w:style w:type="paragraph" w:styleId="FootnoteText">
    <w:name w:val="footnote text"/>
    <w:basedOn w:val="Normal"/>
    <w:link w:val="FootnoteTextChar"/>
    <w:semiHidden/>
    <w:rsid w:val="005438C5"/>
    <w:pPr>
      <w:bidi w:val="0"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5438C5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5438C5"/>
    <w:rPr>
      <w:vertAlign w:val="superscript"/>
    </w:rPr>
  </w:style>
  <w:style w:type="paragraph" w:styleId="BodyText">
    <w:name w:val="Body Text"/>
    <w:basedOn w:val="Normal"/>
    <w:link w:val="BodyTextChar"/>
    <w:rsid w:val="005438C5"/>
    <w:pPr>
      <w:spacing w:after="0" w:line="240" w:lineRule="auto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438C5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5438C5"/>
    <w:pPr>
      <w:spacing w:after="0" w:line="240" w:lineRule="auto"/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438C5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Style1">
    <w:name w:val="Style1"/>
    <w:basedOn w:val="Normal"/>
    <w:rsid w:val="005438C5"/>
    <w:pPr>
      <w:numPr>
        <w:numId w:val="33"/>
      </w:numPr>
      <w:bidi w:val="0"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PlainTable1">
    <w:name w:val="Plain Table 1"/>
    <w:basedOn w:val="TableNormal"/>
    <w:uiPriority w:val="41"/>
    <w:rsid w:val="008129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24B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00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45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30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28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56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95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1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6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96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2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35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56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72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54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2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6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4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7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8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3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8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8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2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2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2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6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0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28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21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71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4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8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08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27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42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68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1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152304609218513E-2"/>
          <c:y val="6.5384615384615472E-2"/>
          <c:w val="0.89378757515030061"/>
          <c:h val="0.7846153846153846"/>
        </c:manualLayout>
      </c:layout>
      <c:scatterChart>
        <c:scatterStyle val="smoothMarker"/>
        <c:varyColors val="1"/>
        <c:ser>
          <c:idx val="0"/>
          <c:order val="0"/>
          <c:tx>
            <c:strRef>
              <c:f>Лист3!$A$3</c:f>
              <c:strCache>
                <c:ptCount val="1"/>
                <c:pt idx="0">
                  <c:v>T1</c:v>
                </c:pt>
              </c:strCache>
            </c:strRef>
          </c:tx>
          <c:spPr>
            <a:ln w="25418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Лист3!$B$2:$V$2</c:f>
              <c:numCache>
                <c:formatCode>General</c:formatCode>
                <c:ptCount val="21"/>
                <c:pt idx="0">
                  <c:v>0</c:v>
                </c:pt>
                <c:pt idx="1">
                  <c:v>5.0000000000000051E-2</c:v>
                </c:pt>
                <c:pt idx="2">
                  <c:v>8.0000000000000099E-2</c:v>
                </c:pt>
                <c:pt idx="3">
                  <c:v>0.1</c:v>
                </c:pt>
                <c:pt idx="4">
                  <c:v>0.16000000000000011</c:v>
                </c:pt>
                <c:pt idx="5">
                  <c:v>0.2</c:v>
                </c:pt>
                <c:pt idx="6">
                  <c:v>0.30000000000000032</c:v>
                </c:pt>
                <c:pt idx="7">
                  <c:v>0.5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0.8</c:v>
                </c:pt>
                <c:pt idx="11">
                  <c:v>0.9</c:v>
                </c:pt>
                <c:pt idx="12">
                  <c:v>1.5</c:v>
                </c:pt>
                <c:pt idx="13">
                  <c:v>2</c:v>
                </c:pt>
                <c:pt idx="14">
                  <c:v>2.5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8</c:v>
                </c:pt>
                <c:pt idx="20">
                  <c:v>10</c:v>
                </c:pt>
              </c:numCache>
            </c:numRef>
          </c:xVal>
          <c:yVal>
            <c:numRef>
              <c:f>Лист3!$B$3:$V$3</c:f>
              <c:numCache>
                <c:formatCode>General</c:formatCode>
                <c:ptCount val="2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14</c:v>
                </c:pt>
                <c:pt idx="4">
                  <c:v>19</c:v>
                </c:pt>
                <c:pt idx="5">
                  <c:v>25</c:v>
                </c:pt>
                <c:pt idx="6">
                  <c:v>33</c:v>
                </c:pt>
                <c:pt idx="7">
                  <c:v>77</c:v>
                </c:pt>
                <c:pt idx="8">
                  <c:v>133</c:v>
                </c:pt>
                <c:pt idx="9">
                  <c:v>199</c:v>
                </c:pt>
                <c:pt idx="10">
                  <c:v>266</c:v>
                </c:pt>
                <c:pt idx="11">
                  <c:v>333</c:v>
                </c:pt>
                <c:pt idx="12">
                  <c:v>722</c:v>
                </c:pt>
                <c:pt idx="13">
                  <c:v>1028</c:v>
                </c:pt>
                <c:pt idx="14">
                  <c:v>1182</c:v>
                </c:pt>
                <c:pt idx="15">
                  <c:v>1275</c:v>
                </c:pt>
                <c:pt idx="16">
                  <c:v>1355</c:v>
                </c:pt>
                <c:pt idx="17">
                  <c:v>1380</c:v>
                </c:pt>
                <c:pt idx="18">
                  <c:v>1369</c:v>
                </c:pt>
                <c:pt idx="19">
                  <c:v>1317</c:v>
                </c:pt>
                <c:pt idx="20">
                  <c:v>1254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CD3-4EF0-B37D-9226A7F88437}"/>
            </c:ext>
          </c:extLst>
        </c:ser>
        <c:ser>
          <c:idx val="1"/>
          <c:order val="1"/>
          <c:tx>
            <c:strRef>
              <c:f>Лист3!$A$4</c:f>
              <c:strCache>
                <c:ptCount val="1"/>
                <c:pt idx="0">
                  <c:v>T2</c:v>
                </c:pt>
              </c:strCache>
            </c:strRef>
          </c:tx>
          <c:spPr>
            <a:ln w="25418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Лист3!$B$2:$V$2</c:f>
              <c:numCache>
                <c:formatCode>General</c:formatCode>
                <c:ptCount val="21"/>
                <c:pt idx="0">
                  <c:v>0</c:v>
                </c:pt>
                <c:pt idx="1">
                  <c:v>5.0000000000000051E-2</c:v>
                </c:pt>
                <c:pt idx="2">
                  <c:v>8.0000000000000099E-2</c:v>
                </c:pt>
                <c:pt idx="3">
                  <c:v>0.1</c:v>
                </c:pt>
                <c:pt idx="4">
                  <c:v>0.16000000000000011</c:v>
                </c:pt>
                <c:pt idx="5">
                  <c:v>0.2</c:v>
                </c:pt>
                <c:pt idx="6">
                  <c:v>0.30000000000000032</c:v>
                </c:pt>
                <c:pt idx="7">
                  <c:v>0.5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0.8</c:v>
                </c:pt>
                <c:pt idx="11">
                  <c:v>0.9</c:v>
                </c:pt>
                <c:pt idx="12">
                  <c:v>1.5</c:v>
                </c:pt>
                <c:pt idx="13">
                  <c:v>2</c:v>
                </c:pt>
                <c:pt idx="14">
                  <c:v>2.5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8</c:v>
                </c:pt>
                <c:pt idx="20">
                  <c:v>10</c:v>
                </c:pt>
              </c:numCache>
            </c:numRef>
          </c:xVal>
          <c:yVal>
            <c:numRef>
              <c:f>Лист3!$B$4:$V$4</c:f>
              <c:numCache>
                <c:formatCode>General</c:formatCode>
                <c:ptCount val="21"/>
                <c:pt idx="0">
                  <c:v>0</c:v>
                </c:pt>
                <c:pt idx="1">
                  <c:v>9.2000000000000011</c:v>
                </c:pt>
                <c:pt idx="2">
                  <c:v>94</c:v>
                </c:pt>
                <c:pt idx="3">
                  <c:v>197</c:v>
                </c:pt>
                <c:pt idx="4">
                  <c:v>511</c:v>
                </c:pt>
                <c:pt idx="5">
                  <c:v>765</c:v>
                </c:pt>
                <c:pt idx="6">
                  <c:v>1101</c:v>
                </c:pt>
                <c:pt idx="7">
                  <c:v>1333</c:v>
                </c:pt>
                <c:pt idx="8">
                  <c:v>1365</c:v>
                </c:pt>
                <c:pt idx="9">
                  <c:v>1378</c:v>
                </c:pt>
                <c:pt idx="10">
                  <c:v>1370</c:v>
                </c:pt>
                <c:pt idx="11">
                  <c:v>1354</c:v>
                </c:pt>
                <c:pt idx="12">
                  <c:v>1220</c:v>
                </c:pt>
                <c:pt idx="13">
                  <c:v>1118</c:v>
                </c:pt>
                <c:pt idx="14">
                  <c:v>1035</c:v>
                </c:pt>
                <c:pt idx="15">
                  <c:v>966</c:v>
                </c:pt>
                <c:pt idx="16">
                  <c:v>855</c:v>
                </c:pt>
                <c:pt idx="17">
                  <c:v>784</c:v>
                </c:pt>
                <c:pt idx="18">
                  <c:v>723</c:v>
                </c:pt>
                <c:pt idx="19">
                  <c:v>635</c:v>
                </c:pt>
                <c:pt idx="20">
                  <c:v>573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CD3-4EF0-B37D-9226A7F88437}"/>
            </c:ext>
          </c:extLst>
        </c:ser>
        <c:ser>
          <c:idx val="2"/>
          <c:order val="2"/>
          <c:tx>
            <c:strRef>
              <c:f>Лист3!$A$5</c:f>
              <c:strCache>
                <c:ptCount val="1"/>
                <c:pt idx="0">
                  <c:v>T3</c:v>
                </c:pt>
              </c:strCache>
            </c:strRef>
          </c:tx>
          <c:spPr>
            <a:ln w="25418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Лист3!$B$2:$V$2</c:f>
              <c:numCache>
                <c:formatCode>General</c:formatCode>
                <c:ptCount val="21"/>
                <c:pt idx="0">
                  <c:v>0</c:v>
                </c:pt>
                <c:pt idx="1">
                  <c:v>5.0000000000000051E-2</c:v>
                </c:pt>
                <c:pt idx="2">
                  <c:v>8.0000000000000099E-2</c:v>
                </c:pt>
                <c:pt idx="3">
                  <c:v>0.1</c:v>
                </c:pt>
                <c:pt idx="4">
                  <c:v>0.16000000000000011</c:v>
                </c:pt>
                <c:pt idx="5">
                  <c:v>0.2</c:v>
                </c:pt>
                <c:pt idx="6">
                  <c:v>0.30000000000000032</c:v>
                </c:pt>
                <c:pt idx="7">
                  <c:v>0.5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0.8</c:v>
                </c:pt>
                <c:pt idx="11">
                  <c:v>0.9</c:v>
                </c:pt>
                <c:pt idx="12">
                  <c:v>1.5</c:v>
                </c:pt>
                <c:pt idx="13">
                  <c:v>2</c:v>
                </c:pt>
                <c:pt idx="14">
                  <c:v>2.5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8</c:v>
                </c:pt>
                <c:pt idx="20">
                  <c:v>10</c:v>
                </c:pt>
              </c:numCache>
            </c:numRef>
          </c:xVal>
          <c:yVal>
            <c:numRef>
              <c:f>Лист3!$B$5:$V$5</c:f>
              <c:numCache>
                <c:formatCode>General</c:formatCode>
                <c:ptCount val="21"/>
                <c:pt idx="0">
                  <c:v>0</c:v>
                </c:pt>
                <c:pt idx="1">
                  <c:v>35</c:v>
                </c:pt>
                <c:pt idx="2">
                  <c:v>208</c:v>
                </c:pt>
                <c:pt idx="3">
                  <c:v>362</c:v>
                </c:pt>
                <c:pt idx="4">
                  <c:v>800</c:v>
                </c:pt>
                <c:pt idx="5">
                  <c:v>973</c:v>
                </c:pt>
                <c:pt idx="6">
                  <c:v>1277</c:v>
                </c:pt>
                <c:pt idx="7">
                  <c:v>1379</c:v>
                </c:pt>
                <c:pt idx="8">
                  <c:v>1368</c:v>
                </c:pt>
                <c:pt idx="9">
                  <c:v>1350</c:v>
                </c:pt>
                <c:pt idx="10">
                  <c:v>1324</c:v>
                </c:pt>
                <c:pt idx="11">
                  <c:v>1288</c:v>
                </c:pt>
                <c:pt idx="12">
                  <c:v>1130</c:v>
                </c:pt>
                <c:pt idx="13">
                  <c:v>1023</c:v>
                </c:pt>
                <c:pt idx="14">
                  <c:v>940</c:v>
                </c:pt>
                <c:pt idx="15">
                  <c:v>866</c:v>
                </c:pt>
                <c:pt idx="16">
                  <c:v>755</c:v>
                </c:pt>
                <c:pt idx="17">
                  <c:v>677</c:v>
                </c:pt>
                <c:pt idx="18">
                  <c:v>611</c:v>
                </c:pt>
                <c:pt idx="19">
                  <c:v>544</c:v>
                </c:pt>
                <c:pt idx="20">
                  <c:v>509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1CD3-4EF0-B37D-9226A7F88437}"/>
            </c:ext>
          </c:extLst>
        </c:ser>
        <c:ser>
          <c:idx val="3"/>
          <c:order val="3"/>
          <c:tx>
            <c:strRef>
              <c:f>Лист3!$A$6</c:f>
              <c:strCache>
                <c:ptCount val="1"/>
                <c:pt idx="0">
                  <c:v>T4</c:v>
                </c:pt>
              </c:strCache>
            </c:strRef>
          </c:tx>
          <c:spPr>
            <a:ln w="25418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Лист3!$B$2:$V$2</c:f>
              <c:numCache>
                <c:formatCode>General</c:formatCode>
                <c:ptCount val="21"/>
                <c:pt idx="0">
                  <c:v>0</c:v>
                </c:pt>
                <c:pt idx="1">
                  <c:v>5.0000000000000051E-2</c:v>
                </c:pt>
                <c:pt idx="2">
                  <c:v>8.0000000000000099E-2</c:v>
                </c:pt>
                <c:pt idx="3">
                  <c:v>0.1</c:v>
                </c:pt>
                <c:pt idx="4">
                  <c:v>0.16000000000000011</c:v>
                </c:pt>
                <c:pt idx="5">
                  <c:v>0.2</c:v>
                </c:pt>
                <c:pt idx="6">
                  <c:v>0.30000000000000032</c:v>
                </c:pt>
                <c:pt idx="7">
                  <c:v>0.5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0.8</c:v>
                </c:pt>
                <c:pt idx="11">
                  <c:v>0.9</c:v>
                </c:pt>
                <c:pt idx="12">
                  <c:v>1.5</c:v>
                </c:pt>
                <c:pt idx="13">
                  <c:v>2</c:v>
                </c:pt>
                <c:pt idx="14">
                  <c:v>2.5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8</c:v>
                </c:pt>
                <c:pt idx="20">
                  <c:v>10</c:v>
                </c:pt>
              </c:numCache>
            </c:numRef>
          </c:xVal>
          <c:yVal>
            <c:numRef>
              <c:f>Лист3!$B$6:$V$6</c:f>
              <c:numCache>
                <c:formatCode>General</c:formatCode>
                <c:ptCount val="21"/>
                <c:pt idx="0">
                  <c:v>0</c:v>
                </c:pt>
                <c:pt idx="1">
                  <c:v>853</c:v>
                </c:pt>
                <c:pt idx="2">
                  <c:v>1205</c:v>
                </c:pt>
                <c:pt idx="3">
                  <c:v>1308</c:v>
                </c:pt>
                <c:pt idx="4">
                  <c:v>1380</c:v>
                </c:pt>
                <c:pt idx="5">
                  <c:v>1363</c:v>
                </c:pt>
                <c:pt idx="6">
                  <c:v>1266</c:v>
                </c:pt>
                <c:pt idx="7">
                  <c:v>1066</c:v>
                </c:pt>
                <c:pt idx="8">
                  <c:v>1011</c:v>
                </c:pt>
                <c:pt idx="9">
                  <c:v>944</c:v>
                </c:pt>
                <c:pt idx="10">
                  <c:v>900</c:v>
                </c:pt>
                <c:pt idx="11">
                  <c:v>860</c:v>
                </c:pt>
                <c:pt idx="12">
                  <c:v>688</c:v>
                </c:pt>
                <c:pt idx="13">
                  <c:v>610</c:v>
                </c:pt>
                <c:pt idx="14">
                  <c:v>555</c:v>
                </c:pt>
                <c:pt idx="15">
                  <c:v>505</c:v>
                </c:pt>
                <c:pt idx="16">
                  <c:v>433</c:v>
                </c:pt>
                <c:pt idx="17">
                  <c:v>388</c:v>
                </c:pt>
                <c:pt idx="18">
                  <c:v>355</c:v>
                </c:pt>
                <c:pt idx="19">
                  <c:v>314</c:v>
                </c:pt>
                <c:pt idx="20">
                  <c:v>282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1CD3-4EF0-B37D-9226A7F88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076288"/>
        <c:axId val="110078592"/>
      </c:scatterChart>
      <c:valAx>
        <c:axId val="110076288"/>
        <c:scaling>
          <c:orientation val="minMax"/>
          <c:max val="10"/>
        </c:scaling>
        <c:delete val="1"/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t, c</a:t>
                </a:r>
              </a:p>
            </c:rich>
          </c:tx>
          <c:layout>
            <c:manualLayout>
              <c:xMode val="edge"/>
              <c:yMode val="edge"/>
              <c:x val="0.94789579158316806"/>
              <c:y val="0.92307692307692257"/>
            </c:manualLayout>
          </c:layout>
          <c:overlay val="1"/>
          <c:spPr>
            <a:noFill/>
            <a:ln w="25418">
              <a:noFill/>
            </a:ln>
          </c:spPr>
        </c:title>
        <c:numFmt formatCode="General" sourceLinked="1"/>
        <c:majorTickMark val="cross"/>
        <c:minorTickMark val="cross"/>
        <c:tickLblPos val="nextTo"/>
        <c:crossAx val="110078592"/>
        <c:crosses val="autoZero"/>
        <c:crossBetween val="midCat"/>
      </c:valAx>
      <c:valAx>
        <c:axId val="110078592"/>
        <c:scaling>
          <c:orientation val="minMax"/>
          <c:max val="1400"/>
        </c:scaling>
        <c:delete val="1"/>
        <c:axPos val="l"/>
        <c:majorGridlines>
          <c:spPr>
            <a:ln w="1270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T,°C</a:t>
                </a:r>
              </a:p>
            </c:rich>
          </c:tx>
          <c:layout>
            <c:manualLayout>
              <c:xMode val="edge"/>
              <c:yMode val="edge"/>
              <c:x val="0"/>
              <c:y val="3.8461538461538484E-2"/>
            </c:manualLayout>
          </c:layout>
          <c:overlay val="1"/>
          <c:spPr>
            <a:noFill/>
            <a:ln w="25418">
              <a:noFill/>
            </a:ln>
          </c:spPr>
        </c:title>
        <c:numFmt formatCode="General" sourceLinked="1"/>
        <c:majorTickMark val="cross"/>
        <c:minorTickMark val="cross"/>
        <c:tickLblPos val="nextTo"/>
        <c:crossAx val="110076288"/>
        <c:crosses val="autoZero"/>
        <c:crossBetween val="midCat"/>
      </c:valAx>
      <c:spPr>
        <a:noFill/>
        <a:ln w="38126">
          <a:solidFill>
            <a:srgbClr val="000000"/>
          </a:solidFill>
          <a:prstDash val="solid"/>
        </a:ln>
      </c:spPr>
    </c:plotArea>
    <c:plotVisOnly val="1"/>
    <c:dispBlanksAs val="gap"/>
    <c:showDLblsOverMax val="1"/>
  </c:chart>
  <c:spPr>
    <a:noFill/>
    <a:ln>
      <a:noFill/>
    </a:ln>
  </c:spPr>
  <c:txPr>
    <a:bodyPr/>
    <a:lstStyle/>
    <a:p>
      <a:pPr>
        <a:defRPr sz="4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0.29975</cdr:x>
      <cdr:y>0.1165</cdr:y>
    </cdr:from>
    <cdr:to>
      <cdr:x>0.3095</cdr:x>
      <cdr:y>0.1495</cdr:y>
    </cdr:to>
    <cdr:sp macro="" textlink="">
      <cdr:nvSpPr>
        <cdr:cNvPr id="4097" name="WordArt 1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1424704" y="288512"/>
          <a:ext cx="46342" cy="81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/>
          <a:r>
            <a:rPr lang="en-US" sz="16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000000"/>
              </a:solidFill>
              <a:effectLst/>
              <a:latin typeface="Arial"/>
              <a:cs typeface="Arial"/>
            </a:rPr>
            <a:t>1</a:t>
          </a:r>
        </a:p>
      </cdr:txBody>
    </cdr:sp>
  </cdr:relSizeAnchor>
  <cdr:relSizeAnchor xmlns:cdr="http://schemas.openxmlformats.org/drawingml/2006/chartDrawing">
    <cdr:from>
      <cdr:x>0.4855</cdr:x>
      <cdr:y>0.35575</cdr:y>
    </cdr:from>
    <cdr:to>
      <cdr:x>0.49625</cdr:x>
      <cdr:y>0.38875</cdr:y>
    </cdr:to>
    <cdr:sp macro="" textlink="">
      <cdr:nvSpPr>
        <cdr:cNvPr id="4101" name="WordArt 5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2307569" y="881015"/>
          <a:ext cx="51095" cy="81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/>
          <a:r>
            <a:rPr lang="en-US" sz="16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000000"/>
              </a:solidFill>
              <a:effectLst/>
              <a:latin typeface="Arial"/>
              <a:cs typeface="Arial"/>
            </a:rPr>
            <a:t>2</a:t>
          </a:r>
        </a:p>
      </cdr:txBody>
    </cdr:sp>
  </cdr:relSizeAnchor>
  <cdr:relSizeAnchor xmlns:cdr="http://schemas.openxmlformats.org/drawingml/2006/chartDrawing">
    <cdr:from>
      <cdr:x>0.64925</cdr:x>
      <cdr:y>0.526</cdr:y>
    </cdr:from>
    <cdr:to>
      <cdr:x>0.659</cdr:x>
      <cdr:y>0.559</cdr:y>
    </cdr:to>
    <cdr:sp macro="" textlink="">
      <cdr:nvSpPr>
        <cdr:cNvPr id="4102" name="WordArt 6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3085869" y="1302639"/>
          <a:ext cx="46342" cy="81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/>
          <a:r>
            <a:rPr lang="en-US" sz="16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000000"/>
              </a:solidFill>
              <a:effectLst/>
              <a:latin typeface="Arial"/>
              <a:cs typeface="Arial"/>
            </a:rPr>
            <a:t>3</a:t>
          </a:r>
        </a:p>
      </cdr:txBody>
    </cdr:sp>
  </cdr:relSizeAnchor>
  <cdr:relSizeAnchor xmlns:cdr="http://schemas.openxmlformats.org/drawingml/2006/chartDrawing">
    <cdr:from>
      <cdr:x>0.85825</cdr:x>
      <cdr:y>0.6365</cdr:y>
    </cdr:from>
    <cdr:to>
      <cdr:x>0.869</cdr:x>
      <cdr:y>0.6695</cdr:y>
    </cdr:to>
    <cdr:sp macro="" textlink="">
      <cdr:nvSpPr>
        <cdr:cNvPr id="4103" name="WordArt 7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4079241" y="1576292"/>
          <a:ext cx="51094" cy="81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/>
          <a:r>
            <a:rPr lang="en-US" sz="16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000000"/>
              </a:solidFill>
              <a:effectLst/>
              <a:latin typeface="Arial"/>
              <a:cs typeface="Arial"/>
            </a:rPr>
            <a:t>4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6016-CDE9-4F74-B793-5A670416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Mohammad Mosavi</cp:lastModifiedBy>
  <cp:revision>9</cp:revision>
  <cp:lastPrinted>2016-02-27T12:38:00Z</cp:lastPrinted>
  <dcterms:created xsi:type="dcterms:W3CDTF">2017-02-02T13:01:00Z</dcterms:created>
  <dcterms:modified xsi:type="dcterms:W3CDTF">2017-02-10T11:22:00Z</dcterms:modified>
</cp:coreProperties>
</file>